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E6CE" w14:textId="1274D945" w:rsidR="004D369A" w:rsidRPr="00D20715" w:rsidRDefault="004D369A" w:rsidP="00163EA3">
      <w:pPr>
        <w:ind w:left="1704" w:hanging="1704"/>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D557D2" w:rsidRPr="00D557D2">
        <w:rPr>
          <w:rFonts w:ascii="Arial" w:eastAsia="SimSun" w:hAnsi="Arial"/>
          <w:sz w:val="24"/>
        </w:rPr>
        <w:t>E-UTRA – NR Early Measurement Reporting for NR in FR</w:t>
      </w:r>
      <w:r w:rsidR="0095393E">
        <w:rPr>
          <w:rFonts w:ascii="Arial" w:eastAsia="SimSun" w:hAnsi="Arial"/>
          <w:sz w:val="24"/>
        </w:rPr>
        <w:t>2</w:t>
      </w:r>
      <w:r w:rsidR="00D557D2">
        <w:rPr>
          <w:rFonts w:ascii="Arial" w:eastAsia="SimSun" w:hAnsi="Arial"/>
          <w:sz w:val="24"/>
        </w:rPr>
        <w:t xml:space="preserve"> </w:t>
      </w:r>
      <w:r w:rsidR="00F51EE3">
        <w:rPr>
          <w:rFonts w:ascii="Arial" w:eastAsia="SimSun" w:hAnsi="Arial"/>
          <w:sz w:val="24"/>
        </w:rPr>
        <w:t>test case</w:t>
      </w:r>
    </w:p>
    <w:p w14:paraId="61FF2F85"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F51EE3">
        <w:rPr>
          <w:rFonts w:ascii="Arial" w:eastAsia="SimSun" w:hAnsi="Arial"/>
          <w:sz w:val="24"/>
        </w:rPr>
        <w:t>Ericsson</w:t>
      </w:r>
    </w:p>
    <w:p w14:paraId="15CEF47C" w14:textId="77777777" w:rsidR="004D369A" w:rsidRDefault="004D369A">
      <w:pPr>
        <w:pBdr>
          <w:bottom w:val="single" w:sz="4" w:space="1" w:color="auto"/>
        </w:pBdr>
        <w:rPr>
          <w:rFonts w:ascii="Wingdings" w:hAnsi="Wingdings"/>
        </w:rPr>
      </w:pPr>
    </w:p>
    <w:p w14:paraId="3F85F37E"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0DAF654" w14:textId="4CC4287C"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D557D2" w:rsidRPr="00D557D2">
        <w:rPr>
          <w:rFonts w:ascii="Arial" w:hAnsi="Arial" w:cs="Arial"/>
        </w:rPr>
        <w:t>E-UTRA – NR Early Measurement Reporting for NR in FR</w:t>
      </w:r>
      <w:r w:rsidR="0095393E">
        <w:rPr>
          <w:rFonts w:ascii="Arial" w:hAnsi="Arial" w:cs="Arial"/>
        </w:rPr>
        <w:t>2</w:t>
      </w:r>
      <w:r w:rsidR="00163EA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3B28A7EB"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941251" w:rsidRPr="00D20715">
        <w:rPr>
          <w:rFonts w:ascii="Arial" w:hAnsi="Arial" w:cs="Arial"/>
        </w:rPr>
        <w:t>is</w:t>
      </w:r>
      <w:r w:rsidR="003A6D47" w:rsidRPr="00D20715">
        <w:rPr>
          <w:rFonts w:ascii="Arial" w:hAnsi="Arial" w:cs="Arial"/>
        </w:rPr>
        <w:t>:</w:t>
      </w:r>
    </w:p>
    <w:p w14:paraId="2B028F6A" w14:textId="11D7B8DA" w:rsidR="005A2FF5" w:rsidRDefault="00D557D2" w:rsidP="00D557D2">
      <w:pPr>
        <w:numPr>
          <w:ilvl w:val="0"/>
          <w:numId w:val="44"/>
        </w:numPr>
        <w:overflowPunct/>
        <w:spacing w:after="60"/>
        <w:textAlignment w:val="auto"/>
        <w:rPr>
          <w:rFonts w:ascii="Arial" w:eastAsia="SimSun" w:hAnsi="Arial"/>
        </w:rPr>
      </w:pPr>
      <w:r>
        <w:rPr>
          <w:rFonts w:ascii="Arial" w:eastAsia="SimSun" w:hAnsi="Arial"/>
        </w:rPr>
        <w:t xml:space="preserve"> </w:t>
      </w:r>
      <w:r w:rsidRPr="00D557D2">
        <w:rPr>
          <w:rFonts w:ascii="Arial" w:eastAsia="SimSun" w:hAnsi="Arial"/>
        </w:rPr>
        <w:t>A.8.2.2.</w:t>
      </w:r>
      <w:r w:rsidR="0095393E">
        <w:rPr>
          <w:rFonts w:ascii="Arial" w:eastAsia="SimSun" w:hAnsi="Arial"/>
        </w:rPr>
        <w:t>2</w:t>
      </w:r>
      <w:r w:rsidRPr="00D557D2">
        <w:rPr>
          <w:rFonts w:ascii="Arial" w:eastAsia="SimSun" w:hAnsi="Arial"/>
        </w:rPr>
        <w:tab/>
        <w:t xml:space="preserve">E-UTRA – NR Early </w:t>
      </w:r>
      <w:r w:rsidR="0095393E" w:rsidRPr="00D557D2">
        <w:rPr>
          <w:rFonts w:ascii="Arial" w:eastAsia="SimSun" w:hAnsi="Arial"/>
        </w:rPr>
        <w:t>Measurement</w:t>
      </w:r>
      <w:r w:rsidRPr="00D557D2">
        <w:rPr>
          <w:rFonts w:ascii="Arial" w:eastAsia="SimSun" w:hAnsi="Arial"/>
        </w:rPr>
        <w:t xml:space="preserve"> Reporting for NR in FR1</w:t>
      </w:r>
    </w:p>
    <w:p w14:paraId="16204BF9" w14:textId="77777777" w:rsidR="00D557D2" w:rsidRPr="00D20715" w:rsidRDefault="00D557D2" w:rsidP="00D20715">
      <w:pPr>
        <w:overflowPunct/>
        <w:spacing w:after="60"/>
        <w:ind w:left="113"/>
        <w:textAlignment w:val="auto"/>
        <w:rPr>
          <w:rFonts w:ascii="Arial" w:eastAsia="SimSun" w:hAnsi="Arial"/>
        </w:rPr>
      </w:pPr>
    </w:p>
    <w:p w14:paraId="1C44A35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103BCFB3"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619BC03F" w14:textId="75D1644C"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16.</w:t>
      </w:r>
      <w:r w:rsidR="00DB190B" w:rsidRPr="00D20715">
        <w:rPr>
          <w:rFonts w:ascii="Arial" w:eastAsia="SimSun" w:hAnsi="Arial"/>
        </w:rPr>
        <w:t>1</w:t>
      </w:r>
      <w:r w:rsidR="006023FB">
        <w:rPr>
          <w:rFonts w:ascii="Arial" w:eastAsia="SimSun" w:hAnsi="Arial"/>
        </w:rPr>
        <w:t>4</w:t>
      </w:r>
      <w:r w:rsidRPr="00D20715">
        <w:rPr>
          <w:rFonts w:ascii="Arial" w:eastAsia="SimSun" w:hAnsi="Arial"/>
        </w:rPr>
        <w:t>.0 Annex A.</w:t>
      </w:r>
    </w:p>
    <w:p w14:paraId="578ADA1A" w14:textId="77777777" w:rsidR="004C2602" w:rsidRPr="004C2602" w:rsidRDefault="004C2602" w:rsidP="004C2602">
      <w:pPr>
        <w:keepNext/>
        <w:keepLines/>
        <w:spacing w:before="120"/>
        <w:ind w:left="1418" w:hanging="1418"/>
        <w:outlineLvl w:val="3"/>
        <w:rPr>
          <w:rFonts w:ascii="Arial" w:hAnsi="Arial"/>
          <w:sz w:val="24"/>
          <w:highlight w:val="lightGray"/>
          <w:lang w:eastAsia="en-GB"/>
        </w:rPr>
      </w:pPr>
      <w:r w:rsidRPr="004C2602">
        <w:rPr>
          <w:rFonts w:ascii="Arial" w:hAnsi="Arial"/>
          <w:sz w:val="24"/>
          <w:highlight w:val="lightGray"/>
          <w:lang w:eastAsia="en-GB"/>
        </w:rPr>
        <w:t>A.8.2.2.2</w:t>
      </w:r>
      <w:r w:rsidRPr="004C2602">
        <w:rPr>
          <w:rFonts w:ascii="Arial" w:hAnsi="Arial"/>
          <w:sz w:val="24"/>
          <w:highlight w:val="lightGray"/>
          <w:lang w:eastAsia="en-GB"/>
        </w:rPr>
        <w:tab/>
        <w:t>E-UTRA – NR Early Measruement Reporting for NR in FR2</w:t>
      </w:r>
    </w:p>
    <w:p w14:paraId="04DDF82F" w14:textId="77777777" w:rsidR="004C2602" w:rsidRPr="004C2602" w:rsidRDefault="004C2602" w:rsidP="004C2602">
      <w:pPr>
        <w:keepNext/>
        <w:keepLines/>
        <w:spacing w:before="120"/>
        <w:ind w:left="1701" w:hanging="1701"/>
        <w:outlineLvl w:val="4"/>
        <w:rPr>
          <w:rFonts w:ascii="Arial" w:hAnsi="Arial"/>
          <w:snapToGrid w:val="0"/>
          <w:sz w:val="22"/>
          <w:highlight w:val="lightGray"/>
          <w:lang w:eastAsia="zh-CN"/>
        </w:rPr>
      </w:pPr>
      <w:r w:rsidRPr="004C2602">
        <w:rPr>
          <w:rFonts w:ascii="Arial" w:hAnsi="Arial"/>
          <w:snapToGrid w:val="0"/>
          <w:sz w:val="22"/>
          <w:highlight w:val="lightGray"/>
          <w:lang w:eastAsia="zh-CN"/>
        </w:rPr>
        <w:t>A.8.2.2.2.1</w:t>
      </w:r>
      <w:r w:rsidRPr="004C2602">
        <w:rPr>
          <w:rFonts w:ascii="Arial" w:hAnsi="Arial"/>
          <w:snapToGrid w:val="0"/>
          <w:sz w:val="22"/>
          <w:highlight w:val="lightGray"/>
          <w:lang w:eastAsia="zh-CN"/>
        </w:rPr>
        <w:tab/>
        <w:t>Test Purpose and Environment</w:t>
      </w:r>
    </w:p>
    <w:p w14:paraId="5286C34B" w14:textId="77777777" w:rsidR="004C2602" w:rsidRPr="004C2602" w:rsidRDefault="004C2602" w:rsidP="004C2602">
      <w:pPr>
        <w:rPr>
          <w:highlight w:val="lightGray"/>
          <w:lang w:eastAsia="en-GB"/>
        </w:rPr>
      </w:pPr>
      <w:r w:rsidRPr="004C2602">
        <w:rPr>
          <w:highlight w:val="lightGray"/>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16FEF222" w14:textId="77777777" w:rsidR="004C2602" w:rsidRPr="004C2602" w:rsidRDefault="004C2602" w:rsidP="004C2602">
      <w:pPr>
        <w:rPr>
          <w:highlight w:val="lightGray"/>
          <w:lang w:eastAsia="en-GB"/>
        </w:rPr>
      </w:pPr>
    </w:p>
    <w:p w14:paraId="4D9BCCAE"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2602" w:rsidRPr="004C2602" w14:paraId="3BECF6BC"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6D08103E"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zh-CN"/>
              </w:rPr>
            </w:pPr>
            <w:r w:rsidRPr="004C2602">
              <w:rPr>
                <w:rFonts w:ascii="Arial" w:eastAsia="Times New Roman" w:hAnsi="Arial" w:cs="Arial"/>
                <w:b/>
                <w:sz w:val="18"/>
                <w:highlight w:val="lightGray"/>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963FCFA"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zh-CN"/>
              </w:rPr>
            </w:pPr>
            <w:r w:rsidRPr="004C2602">
              <w:rPr>
                <w:rFonts w:ascii="Arial" w:eastAsia="Times New Roman" w:hAnsi="Arial" w:cs="Arial"/>
                <w:b/>
                <w:sz w:val="18"/>
                <w:highlight w:val="lightGray"/>
                <w:lang w:val="fr-FR" w:eastAsia="zh-CN"/>
              </w:rPr>
              <w:t>Description</w:t>
            </w:r>
          </w:p>
        </w:tc>
      </w:tr>
      <w:tr w:rsidR="004C2602" w:rsidRPr="004C2602" w14:paraId="55399976"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0CC2641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885848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ko-KR"/>
              </w:rPr>
              <w:t>LTE FDD, NR 120 kHz SSB SCS, 100 MHz bandwidth, TDD duplex mode</w:t>
            </w:r>
          </w:p>
        </w:tc>
      </w:tr>
      <w:tr w:rsidR="004C2602" w:rsidRPr="004C2602" w14:paraId="19401A81"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1DC1381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8914CE8" w14:textId="77777777" w:rsidR="004C2602" w:rsidRPr="004C2602" w:rsidRDefault="004C2602" w:rsidP="00C243FC">
            <w:pPr>
              <w:keepNext/>
              <w:keepLines/>
              <w:spacing w:after="0"/>
              <w:rPr>
                <w:rFonts w:ascii="Arial" w:eastAsia="Times New Roman" w:hAnsi="Arial" w:cs="Arial"/>
                <w:sz w:val="18"/>
                <w:highlight w:val="lightGray"/>
                <w:lang w:val="fr-FR" w:eastAsia="ko-KR"/>
              </w:rPr>
            </w:pPr>
            <w:r w:rsidRPr="004C2602">
              <w:rPr>
                <w:rFonts w:ascii="Arial" w:eastAsia="Times New Roman" w:hAnsi="Arial" w:cs="Arial"/>
                <w:sz w:val="18"/>
                <w:highlight w:val="lightGray"/>
                <w:lang w:val="fr-FR" w:eastAsia="ko-KR"/>
              </w:rPr>
              <w:t>LTE TDD, NR 120 kHz SSB SCS, 100 MHz bandwidth, TDD duplex mode</w:t>
            </w:r>
          </w:p>
        </w:tc>
      </w:tr>
      <w:tr w:rsidR="004C2602" w:rsidRPr="004C2602" w14:paraId="4439845B" w14:textId="77777777" w:rsidTr="00C243FC">
        <w:tc>
          <w:tcPr>
            <w:tcW w:w="9350" w:type="dxa"/>
            <w:gridSpan w:val="2"/>
            <w:tcBorders>
              <w:top w:val="single" w:sz="4" w:space="0" w:color="auto"/>
              <w:left w:val="single" w:sz="4" w:space="0" w:color="auto"/>
              <w:bottom w:val="single" w:sz="4" w:space="0" w:color="auto"/>
              <w:right w:val="single" w:sz="4" w:space="0" w:color="auto"/>
            </w:tcBorders>
            <w:hideMark/>
          </w:tcPr>
          <w:p w14:paraId="4B457F82"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ko-KR"/>
              </w:rPr>
            </w:pPr>
            <w:r w:rsidRPr="004C2602">
              <w:rPr>
                <w:rFonts w:ascii="Arial" w:eastAsia="Times New Roman" w:hAnsi="Arial" w:cs="Arial"/>
                <w:sz w:val="18"/>
                <w:highlight w:val="lightGray"/>
                <w:lang w:val="fr-FR" w:eastAsia="ko-KR"/>
              </w:rPr>
              <w:t>Note:</w:t>
            </w:r>
            <w:r w:rsidRPr="004C2602">
              <w:rPr>
                <w:rFonts w:ascii="Arial" w:eastAsia="Times New Roman" w:hAnsi="Arial" w:cs="Arial"/>
                <w:sz w:val="18"/>
                <w:highlight w:val="lightGray"/>
                <w:lang w:val="fr-FR" w:eastAsia="ko-KR"/>
              </w:rPr>
              <w:tab/>
              <w:t>The UE is only required to be tested in one of the supported test configurations</w:t>
            </w:r>
          </w:p>
        </w:tc>
      </w:tr>
    </w:tbl>
    <w:p w14:paraId="6D9760A3" w14:textId="77777777" w:rsidR="004C2602" w:rsidRPr="004C2602" w:rsidRDefault="004C2602" w:rsidP="004C2602">
      <w:pPr>
        <w:rPr>
          <w:rFonts w:cs="v4.2.0"/>
          <w:highlight w:val="lightGray"/>
          <w:lang w:eastAsia="en-GB"/>
        </w:rPr>
      </w:pPr>
    </w:p>
    <w:p w14:paraId="6363354A" w14:textId="77777777" w:rsidR="004C2602" w:rsidRPr="004C2602" w:rsidRDefault="004C2602" w:rsidP="004C2602">
      <w:pPr>
        <w:rPr>
          <w:rFonts w:cs="v4.2.0"/>
          <w:highlight w:val="lightGray"/>
          <w:lang w:eastAsia="en-GB"/>
        </w:rPr>
      </w:pPr>
      <w:r w:rsidRPr="004C2602">
        <w:rPr>
          <w:rFonts w:cs="v4.2.0"/>
          <w:highlight w:val="lightGray"/>
          <w:lang w:eastAsia="en-GB"/>
        </w:rPr>
        <w:t xml:space="preserve">The test scenario comprises of 1 E-UTRA cell (Cell 1) and 1 NR cell (Cell 2). The the test parameters and applicability for the E-UTRAN cell are defined in Table </w:t>
      </w:r>
      <w:r w:rsidRPr="004C2602">
        <w:rPr>
          <w:highlight w:val="lightGray"/>
          <w:lang w:eastAsia="en-GB"/>
        </w:rPr>
        <w:t>A.8.2.2.2.1-4</w:t>
      </w:r>
      <w:r w:rsidRPr="004C2602">
        <w:rPr>
          <w:rFonts w:cs="v4.2.0"/>
          <w:highlight w:val="lightGray"/>
          <w:lang w:eastAsia="en-GB"/>
        </w:rPr>
        <w:t xml:space="preserve">. The general test parameters and the cell specific test parameters for the NR cell are speficied in </w:t>
      </w:r>
      <w:r w:rsidRPr="004C2602">
        <w:rPr>
          <w:highlight w:val="lightGray"/>
          <w:lang w:eastAsia="en-GB"/>
        </w:rPr>
        <w:t xml:space="preserve">Table A.8.2.2.2.1-2 and Table A.8.2.2.2.1-3, respectively. </w:t>
      </w:r>
    </w:p>
    <w:p w14:paraId="70003D42" w14:textId="77777777" w:rsidR="004C2602" w:rsidRPr="004C2602" w:rsidRDefault="004C2602" w:rsidP="004C2602">
      <w:pPr>
        <w:rPr>
          <w:rFonts w:cs="v4.2.0"/>
          <w:highlight w:val="lightGray"/>
          <w:lang w:eastAsia="en-GB"/>
        </w:rPr>
      </w:pPr>
      <w:r w:rsidRPr="004C2602">
        <w:rPr>
          <w:rFonts w:cs="v4.2.0"/>
          <w:highlight w:val="lightGray"/>
          <w:lang w:eastAsia="en-GB"/>
        </w:rPr>
        <w:t xml:space="preserve">The test consists of </w:t>
      </w:r>
      <w:r w:rsidRPr="004C2602">
        <w:rPr>
          <w:rFonts w:cs="v4.2.0"/>
          <w:highlight w:val="lightGray"/>
          <w:lang w:eastAsia="zh-CN"/>
        </w:rPr>
        <w:t>three</w:t>
      </w:r>
      <w:r w:rsidRPr="004C2602">
        <w:rPr>
          <w:rFonts w:cs="v4.2.0"/>
          <w:highlight w:val="lightGray"/>
          <w:lang w:eastAsia="en-GB"/>
        </w:rPr>
        <w:t xml:space="preserve"> successive time periods, with time duration of T1</w:t>
      </w:r>
      <w:r w:rsidRPr="004C2602">
        <w:rPr>
          <w:rFonts w:cs="v4.2.0"/>
          <w:highlight w:val="lightGray"/>
          <w:lang w:eastAsia="zh-CN"/>
        </w:rPr>
        <w:t>, T2,</w:t>
      </w:r>
      <w:r w:rsidRPr="004C2602">
        <w:rPr>
          <w:rFonts w:cs="v4.2.0"/>
          <w:highlight w:val="lightGray"/>
          <w:lang w:eastAsia="en-GB"/>
        </w:rPr>
        <w:t xml:space="preserve"> and T</w:t>
      </w:r>
      <w:r w:rsidRPr="004C2602">
        <w:rPr>
          <w:rFonts w:cs="v4.2.0"/>
          <w:highlight w:val="lightGray"/>
          <w:lang w:eastAsia="zh-CN"/>
        </w:rPr>
        <w:t>3</w:t>
      </w:r>
      <w:r w:rsidRPr="004C2602">
        <w:rPr>
          <w:rFonts w:cs="v4.2.0"/>
          <w:highlight w:val="lightGray"/>
          <w:lang w:eastAsia="en-GB"/>
        </w:rPr>
        <w:t xml:space="preserve"> respectively. Prior to the start of the time duration T1, the UE shall be connected to Cell 1. During T1, Cell 2 shall be powered off. At the end of T1, the RRC connection to Cell 1 is released and UE is configured </w:t>
      </w:r>
      <w:r w:rsidRPr="004C2602">
        <w:rPr>
          <w:highlight w:val="lightGray"/>
          <w:lang w:eastAsia="en-GB"/>
        </w:rPr>
        <w:t>Idle mode DC measurement on the carrier frequency of Cell 2. Time duration T2 starts when the RRC connection is released, and d</w:t>
      </w:r>
      <w:r w:rsidRPr="004C2602">
        <w:rPr>
          <w:rFonts w:cs="v4.2.0"/>
          <w:highlight w:val="lightGray"/>
          <w:lang w:eastAsia="en-GB"/>
        </w:rPr>
        <w:t>uring the T2 UE is in Idle mode. Cell 2 shall be powered on from the beginning of T2. At beginning of T3 the UE is paged for connection setup and requested by the network to send idle mode measurements.</w:t>
      </w:r>
    </w:p>
    <w:p w14:paraId="543B03F6" w14:textId="77777777" w:rsidR="004C2602" w:rsidRPr="004C2602" w:rsidRDefault="004C2602" w:rsidP="004C2602">
      <w:pPr>
        <w:rPr>
          <w:rFonts w:cs="v4.2.0"/>
          <w:highlight w:val="lightGray"/>
          <w:lang w:eastAsia="en-GB"/>
        </w:rPr>
      </w:pPr>
    </w:p>
    <w:p w14:paraId="7713DF49"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lastRenderedPageBreak/>
        <w:t xml:space="preserve">Table </w:t>
      </w:r>
      <w:r w:rsidRPr="004C2602">
        <w:rPr>
          <w:rFonts w:ascii="Arial" w:eastAsia="Times New Roman" w:hAnsi="Arial" w:cs="Arial"/>
          <w:b/>
          <w:highlight w:val="lightGray"/>
          <w:lang w:eastAsia="en-GB"/>
        </w:rPr>
        <w:t>A.8.2.2.2.1-2</w:t>
      </w:r>
      <w:r w:rsidRPr="004C2602">
        <w:rPr>
          <w:rFonts w:ascii="Arial" w:eastAsia="Times New Roman" w:hAnsi="Arial"/>
          <w:b/>
          <w:highlight w:val="lightGray"/>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4C2602" w:rsidRPr="004C2602" w14:paraId="6D930D60" w14:textId="77777777" w:rsidTr="00C243FC">
        <w:trPr>
          <w:cantSplit/>
          <w:trHeight w:val="218"/>
        </w:trPr>
        <w:tc>
          <w:tcPr>
            <w:tcW w:w="2516" w:type="dxa"/>
            <w:tcBorders>
              <w:top w:val="single" w:sz="4" w:space="0" w:color="auto"/>
              <w:left w:val="single" w:sz="4" w:space="0" w:color="auto"/>
              <w:bottom w:val="nil"/>
              <w:right w:val="single" w:sz="4" w:space="0" w:color="auto"/>
            </w:tcBorders>
            <w:hideMark/>
          </w:tcPr>
          <w:p w14:paraId="5069FB70"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Parameter</w:t>
            </w:r>
          </w:p>
        </w:tc>
        <w:tc>
          <w:tcPr>
            <w:tcW w:w="709" w:type="dxa"/>
            <w:tcBorders>
              <w:top w:val="single" w:sz="4" w:space="0" w:color="auto"/>
              <w:left w:val="single" w:sz="4" w:space="0" w:color="auto"/>
              <w:bottom w:val="nil"/>
              <w:right w:val="single" w:sz="4" w:space="0" w:color="auto"/>
            </w:tcBorders>
            <w:hideMark/>
          </w:tcPr>
          <w:p w14:paraId="0CDFE4B6"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Unit</w:t>
            </w:r>
          </w:p>
        </w:tc>
        <w:tc>
          <w:tcPr>
            <w:tcW w:w="1445" w:type="dxa"/>
            <w:tcBorders>
              <w:top w:val="single" w:sz="4" w:space="0" w:color="auto"/>
              <w:left w:val="single" w:sz="4" w:space="0" w:color="auto"/>
              <w:bottom w:val="nil"/>
              <w:right w:val="single" w:sz="4" w:space="0" w:color="auto"/>
            </w:tcBorders>
            <w:hideMark/>
          </w:tcPr>
          <w:p w14:paraId="0455D89D"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zh-CN"/>
              </w:rPr>
            </w:pPr>
            <w:r w:rsidRPr="004C2602">
              <w:rPr>
                <w:rFonts w:ascii="Arial" w:eastAsia="Times New Roman" w:hAnsi="Arial" w:cs="v4.2.0"/>
                <w:b/>
                <w:sz w:val="18"/>
                <w:highlight w:val="lightGray"/>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6C639EE1"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Value</w:t>
            </w:r>
          </w:p>
        </w:tc>
        <w:tc>
          <w:tcPr>
            <w:tcW w:w="2720" w:type="dxa"/>
            <w:tcBorders>
              <w:top w:val="single" w:sz="4" w:space="0" w:color="auto"/>
              <w:left w:val="single" w:sz="4" w:space="0" w:color="auto"/>
              <w:bottom w:val="nil"/>
              <w:right w:val="single" w:sz="4" w:space="0" w:color="auto"/>
            </w:tcBorders>
            <w:hideMark/>
          </w:tcPr>
          <w:p w14:paraId="44D2FF25" w14:textId="77777777" w:rsidR="004C2602" w:rsidRPr="004C2602" w:rsidRDefault="004C2602" w:rsidP="00C243FC">
            <w:pPr>
              <w:keepNext/>
              <w:keepLines/>
              <w:spacing w:after="0" w:line="252" w:lineRule="auto"/>
              <w:jc w:val="center"/>
              <w:rPr>
                <w:rFonts w:ascii="Arial" w:eastAsia="Times New Roman" w:hAnsi="Arial" w:cs="Arial"/>
                <w:b/>
                <w:sz w:val="18"/>
                <w:highlight w:val="lightGray"/>
                <w:lang w:val="fr-FR" w:eastAsia="en-GB"/>
              </w:rPr>
            </w:pPr>
            <w:r w:rsidRPr="004C2602">
              <w:rPr>
                <w:rFonts w:ascii="Arial" w:eastAsia="Times New Roman" w:hAnsi="Arial" w:cs="v4.2.0"/>
                <w:b/>
                <w:sz w:val="18"/>
                <w:highlight w:val="lightGray"/>
                <w:lang w:val="fr-FR" w:eastAsia="en-GB"/>
              </w:rPr>
              <w:t>Comment</w:t>
            </w:r>
          </w:p>
        </w:tc>
      </w:tr>
      <w:tr w:rsidR="004C2602" w:rsidRPr="004C2602" w14:paraId="4218F064" w14:textId="77777777" w:rsidTr="00C243FC">
        <w:trPr>
          <w:cantSplit/>
          <w:trHeight w:val="217"/>
        </w:trPr>
        <w:tc>
          <w:tcPr>
            <w:tcW w:w="2516" w:type="dxa"/>
            <w:tcBorders>
              <w:top w:val="nil"/>
              <w:left w:val="single" w:sz="4" w:space="0" w:color="auto"/>
              <w:bottom w:val="single" w:sz="4" w:space="0" w:color="auto"/>
              <w:right w:val="single" w:sz="4" w:space="0" w:color="auto"/>
            </w:tcBorders>
          </w:tcPr>
          <w:p w14:paraId="3D74FB09"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709" w:type="dxa"/>
            <w:tcBorders>
              <w:top w:val="nil"/>
              <w:left w:val="single" w:sz="4" w:space="0" w:color="auto"/>
              <w:bottom w:val="single" w:sz="4" w:space="0" w:color="auto"/>
              <w:right w:val="single" w:sz="4" w:space="0" w:color="auto"/>
            </w:tcBorders>
          </w:tcPr>
          <w:p w14:paraId="4BCF561F"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1445" w:type="dxa"/>
            <w:tcBorders>
              <w:top w:val="nil"/>
              <w:left w:val="single" w:sz="4" w:space="0" w:color="auto"/>
              <w:bottom w:val="single" w:sz="4" w:space="0" w:color="auto"/>
              <w:right w:val="single" w:sz="4" w:space="0" w:color="auto"/>
            </w:tcBorders>
            <w:hideMark/>
          </w:tcPr>
          <w:p w14:paraId="6C27B289"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zh-CN"/>
              </w:rPr>
            </w:pPr>
            <w:r w:rsidRPr="004C2602">
              <w:rPr>
                <w:rFonts w:ascii="Arial" w:eastAsia="Times New Roman" w:hAnsi="Arial" w:cs="v4.2.0"/>
                <w:b/>
                <w:sz w:val="18"/>
                <w:highlight w:val="lightGray"/>
                <w:lang w:val="fr-FR" w:eastAsia="zh-CN"/>
              </w:rPr>
              <w:t>configuration</w:t>
            </w:r>
          </w:p>
        </w:tc>
        <w:tc>
          <w:tcPr>
            <w:tcW w:w="1955" w:type="dxa"/>
            <w:tcBorders>
              <w:top w:val="nil"/>
              <w:left w:val="single" w:sz="4" w:space="0" w:color="auto"/>
              <w:bottom w:val="single" w:sz="4" w:space="0" w:color="auto"/>
              <w:right w:val="single" w:sz="4" w:space="0" w:color="auto"/>
            </w:tcBorders>
          </w:tcPr>
          <w:p w14:paraId="49F9125A"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c>
          <w:tcPr>
            <w:tcW w:w="2720" w:type="dxa"/>
            <w:tcBorders>
              <w:top w:val="nil"/>
              <w:left w:val="single" w:sz="4" w:space="0" w:color="auto"/>
              <w:bottom w:val="single" w:sz="4" w:space="0" w:color="auto"/>
              <w:right w:val="single" w:sz="4" w:space="0" w:color="auto"/>
            </w:tcBorders>
          </w:tcPr>
          <w:p w14:paraId="7341E5C7" w14:textId="77777777" w:rsidR="004C2602" w:rsidRPr="004C2602" w:rsidRDefault="004C2602" w:rsidP="00C243FC">
            <w:pPr>
              <w:keepNext/>
              <w:keepLines/>
              <w:spacing w:after="0" w:line="252" w:lineRule="auto"/>
              <w:jc w:val="center"/>
              <w:rPr>
                <w:rFonts w:ascii="Arial" w:eastAsia="Times New Roman" w:hAnsi="Arial" w:cs="v4.2.0"/>
                <w:b/>
                <w:sz w:val="18"/>
                <w:highlight w:val="lightGray"/>
                <w:lang w:val="fr-FR" w:eastAsia="en-GB"/>
              </w:rPr>
            </w:pPr>
          </w:p>
        </w:tc>
      </w:tr>
      <w:tr w:rsidR="004C2602" w:rsidRPr="004C2602" w14:paraId="4CB19227"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1CAF1C9"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1AA9478"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80EA160"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451BB5D"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6E8DB04E"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hAnsi="Arial" w:cs="Arial"/>
                <w:sz w:val="18"/>
                <w:highlight w:val="lightGray"/>
                <w:lang w:val="fr-FR"/>
              </w:rPr>
              <w:t>E-UTRA cell 1 is on E-UTRA RF channel number 1 as defined in clause A.3.7.2.2.</w:t>
            </w:r>
          </w:p>
        </w:tc>
      </w:tr>
      <w:tr w:rsidR="004C2602" w:rsidRPr="004C2602" w14:paraId="426A64DD"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340B8B6"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74FAF016"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59D97141"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DAAECC"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NR Cell 2</w:t>
            </w:r>
          </w:p>
        </w:tc>
        <w:tc>
          <w:tcPr>
            <w:tcW w:w="2720" w:type="dxa"/>
            <w:tcBorders>
              <w:top w:val="single" w:sz="4" w:space="0" w:color="auto"/>
              <w:left w:val="single" w:sz="4" w:space="0" w:color="auto"/>
              <w:bottom w:val="single" w:sz="4" w:space="0" w:color="auto"/>
              <w:right w:val="single" w:sz="4" w:space="0" w:color="auto"/>
            </w:tcBorders>
            <w:hideMark/>
          </w:tcPr>
          <w:p w14:paraId="317075F7" w14:textId="77777777" w:rsidR="004C2602" w:rsidRPr="004C2602" w:rsidRDefault="004C2602" w:rsidP="00C243FC">
            <w:pPr>
              <w:spacing w:after="0"/>
              <w:rPr>
                <w:rFonts w:cs="Arial"/>
                <w:highlight w:val="lightGray"/>
                <w:lang w:val="fr-FR" w:eastAsia="en-GB"/>
              </w:rPr>
            </w:pPr>
            <w:r w:rsidRPr="004C2602">
              <w:rPr>
                <w:rFonts w:ascii="Arial" w:hAnsi="Arial" w:cs="Arial"/>
                <w:sz w:val="18"/>
                <w:highlight w:val="lightGray"/>
                <w:lang w:val="fr-FR"/>
              </w:rPr>
              <w:t>Cell 2 is of higher priority than cell 1.</w:t>
            </w:r>
          </w:p>
        </w:tc>
      </w:tr>
      <w:tr w:rsidR="004C2602" w:rsidRPr="004C2602" w14:paraId="6BFDBAEC" w14:textId="77777777" w:rsidTr="00C243FC">
        <w:trPr>
          <w:cantSplit/>
          <w:trHeight w:val="210"/>
        </w:trPr>
        <w:tc>
          <w:tcPr>
            <w:tcW w:w="2516" w:type="dxa"/>
            <w:tcBorders>
              <w:top w:val="single" w:sz="4" w:space="0" w:color="auto"/>
              <w:left w:val="single" w:sz="4" w:space="0" w:color="auto"/>
              <w:bottom w:val="nil"/>
              <w:right w:val="single" w:sz="4" w:space="0" w:color="auto"/>
            </w:tcBorders>
            <w:hideMark/>
          </w:tcPr>
          <w:p w14:paraId="06AC4DDA" w14:textId="77777777" w:rsidR="004C2602" w:rsidRPr="004C2602" w:rsidRDefault="004C2602" w:rsidP="00C243FC">
            <w:pPr>
              <w:keepNext/>
              <w:keepLines/>
              <w:spacing w:after="0"/>
              <w:rPr>
                <w:rFonts w:ascii="Arial" w:eastAsia="Times New Roman" w:hAnsi="Arial" w:cs="Arial"/>
                <w:sz w:val="18"/>
                <w:highlight w:val="lightGray"/>
                <w:lang w:val="it-IT" w:eastAsia="en-GB"/>
              </w:rPr>
            </w:pPr>
            <w:r w:rsidRPr="004C2602">
              <w:rPr>
                <w:rFonts w:ascii="Arial" w:eastAsia="Times New Roman" w:hAnsi="Arial" w:cs="Arial"/>
                <w:sz w:val="18"/>
                <w:highlight w:val="lightGray"/>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B335653" w14:textId="77777777" w:rsidR="004C2602" w:rsidRPr="004C2602" w:rsidRDefault="004C2602" w:rsidP="00C243FC">
            <w:pPr>
              <w:keepNext/>
              <w:keepLines/>
              <w:spacing w:after="0"/>
              <w:jc w:val="center"/>
              <w:rPr>
                <w:rFonts w:ascii="Arial" w:eastAsia="Times New Roman" w:hAnsi="Arial"/>
                <w:sz w:val="18"/>
                <w:highlight w:val="lightGray"/>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83757D"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D3EECE4"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1212AE50" w14:textId="77777777" w:rsidR="004C2602" w:rsidRPr="004C2602" w:rsidRDefault="004C2602" w:rsidP="00C243FC">
            <w:pPr>
              <w:keepNext/>
              <w:keepLines/>
              <w:spacing w:after="0"/>
              <w:rPr>
                <w:rFonts w:ascii="Arial" w:hAnsi="Arial" w:cs="Arial"/>
                <w:sz w:val="18"/>
                <w:highlight w:val="lightGray"/>
                <w:lang w:val="fr-FR"/>
              </w:rPr>
            </w:pPr>
            <w:r w:rsidRPr="004C2602">
              <w:rPr>
                <w:rFonts w:ascii="Arial" w:hAnsi="Arial" w:cs="Arial"/>
                <w:sz w:val="18"/>
                <w:highlight w:val="lightGray"/>
                <w:lang w:val="fr-FR"/>
              </w:rPr>
              <w:t>One E-UTRA carrier frequency is used.</w:t>
            </w:r>
          </w:p>
          <w:p w14:paraId="71B5F17A"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07E432D1" w14:textId="77777777" w:rsidTr="00C243FC">
        <w:trPr>
          <w:cantSplit/>
        </w:trPr>
        <w:tc>
          <w:tcPr>
            <w:tcW w:w="2516" w:type="dxa"/>
            <w:tcBorders>
              <w:top w:val="single" w:sz="4" w:space="0" w:color="auto"/>
              <w:left w:val="single" w:sz="4" w:space="0" w:color="auto"/>
              <w:bottom w:val="single" w:sz="4" w:space="0" w:color="auto"/>
              <w:right w:val="single" w:sz="4" w:space="0" w:color="auto"/>
            </w:tcBorders>
          </w:tcPr>
          <w:p w14:paraId="7FF8D542"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it-IT"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81A49F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7394BF2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2C772CD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7300FC83" w14:textId="77777777" w:rsidR="004C2602" w:rsidRPr="004C2602" w:rsidRDefault="004C2602" w:rsidP="00C243FC">
            <w:pPr>
              <w:spacing w:after="0"/>
              <w:rPr>
                <w:rFonts w:cs="Arial"/>
                <w:highlight w:val="lightGray"/>
                <w:lang w:val="fr-FR" w:eastAsia="zh-CN"/>
              </w:rPr>
            </w:pPr>
            <w:r w:rsidRPr="004C2602">
              <w:rPr>
                <w:rFonts w:ascii="Arial" w:hAnsi="Arial" w:cs="Arial"/>
                <w:sz w:val="18"/>
                <w:highlight w:val="lightGray"/>
                <w:lang w:val="fr-FR"/>
              </w:rPr>
              <w:t>One FR2 NR carrier frequency is used.</w:t>
            </w:r>
          </w:p>
        </w:tc>
      </w:tr>
      <w:tr w:rsidR="004C2602" w:rsidRPr="004C2602" w14:paraId="1A48AB20"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587E2DE7"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7BB3D6AC"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D3F89EF"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99B5CA2"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83D7F47" w14:textId="77777777" w:rsidR="004C2602" w:rsidRPr="004C2602" w:rsidRDefault="004C2602" w:rsidP="00C243FC">
            <w:pPr>
              <w:rPr>
                <w:rFonts w:cs="Arial"/>
                <w:highlight w:val="lightGray"/>
                <w:lang w:val="fr-FR" w:eastAsia="zh-CN"/>
              </w:rPr>
            </w:pPr>
          </w:p>
        </w:tc>
      </w:tr>
      <w:tr w:rsidR="004C2602" w:rsidRPr="004C2602" w14:paraId="1E3DBDE5"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70D9A66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68D22EC3"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6258CB3A"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379487D"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 xml:space="preserve">3 </w:t>
            </w:r>
            <w:r w:rsidRPr="004C2602">
              <w:rPr>
                <w:rFonts w:ascii="Symbol" w:eastAsia="Symbol" w:hAnsi="Symbol" w:cs="Symbol"/>
                <w:sz w:val="18"/>
                <w:highlight w:val="lightGray"/>
                <w:lang w:val="fr-FR" w:eastAsia="en-GB"/>
              </w:rPr>
              <w:t>m</w:t>
            </w:r>
            <w:r w:rsidRPr="004C2602">
              <w:rPr>
                <w:rFonts w:ascii="Arial" w:eastAsia="Times New Roman" w:hAnsi="Arial" w:cs="Arial"/>
                <w:sz w:val="18"/>
                <w:highlight w:val="lightGray"/>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5EDEA3C6" w14:textId="77777777" w:rsidR="004C2602" w:rsidRPr="004C2602" w:rsidRDefault="004C2602" w:rsidP="00C243FC">
            <w:pPr>
              <w:rPr>
                <w:rFonts w:cs="Arial"/>
                <w:highlight w:val="lightGray"/>
                <w:lang w:val="fr-FR" w:eastAsia="zh-CN"/>
              </w:rPr>
            </w:pPr>
          </w:p>
        </w:tc>
      </w:tr>
      <w:tr w:rsidR="004C2602" w:rsidRPr="004C2602" w14:paraId="0DCAC9E1"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41AAC14C"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EC668E9"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2CB3867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3B4D1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44084EFB"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65EC6758"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37AF7649"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159952D"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44BCC434" w14:textId="77777777" w:rsidR="004C2602" w:rsidRPr="004C2602" w:rsidRDefault="004C2602" w:rsidP="00C243FC">
            <w:pPr>
              <w:keepNext/>
              <w:keepLines/>
              <w:spacing w:after="0"/>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8BFC51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0FF9317E"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6C7FAAFF"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39457A21"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396B11B1"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5B9274A3"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C917A0B"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403AFE5"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r w:rsidR="004C2602" w:rsidRPr="004C2602" w14:paraId="0D967FBE" w14:textId="77777777" w:rsidTr="00C243FC">
        <w:trPr>
          <w:cantSplit/>
        </w:trPr>
        <w:tc>
          <w:tcPr>
            <w:tcW w:w="2516" w:type="dxa"/>
            <w:tcBorders>
              <w:top w:val="single" w:sz="4" w:space="0" w:color="auto"/>
              <w:left w:val="single" w:sz="4" w:space="0" w:color="auto"/>
              <w:bottom w:val="single" w:sz="4" w:space="0" w:color="auto"/>
              <w:right w:val="single" w:sz="4" w:space="0" w:color="auto"/>
            </w:tcBorders>
            <w:hideMark/>
          </w:tcPr>
          <w:p w14:paraId="78CFEB6C"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B8798ED"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C029E53"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B80DB61"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696CCA37" w14:textId="77777777" w:rsidR="004C2602" w:rsidRPr="004C2602" w:rsidRDefault="004C2602" w:rsidP="00C243FC">
            <w:pPr>
              <w:keepNext/>
              <w:keepLines/>
              <w:spacing w:after="0"/>
              <w:rPr>
                <w:rFonts w:ascii="Arial" w:eastAsia="Times New Roman" w:hAnsi="Arial" w:cs="Arial"/>
                <w:sz w:val="18"/>
                <w:highlight w:val="lightGray"/>
                <w:lang w:val="fr-FR" w:eastAsia="en-GB"/>
              </w:rPr>
            </w:pPr>
          </w:p>
        </w:tc>
      </w:tr>
    </w:tbl>
    <w:p w14:paraId="61AF54BE" w14:textId="77777777" w:rsidR="004C2602" w:rsidRPr="004C2602" w:rsidRDefault="004C2602" w:rsidP="004C2602">
      <w:pPr>
        <w:rPr>
          <w:rFonts w:cs="v4.2.0"/>
          <w:highlight w:val="lightGray"/>
          <w:lang w:eastAsia="en-GB"/>
        </w:rPr>
      </w:pPr>
    </w:p>
    <w:p w14:paraId="1E52EA1F"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4C2602" w:rsidRPr="004C2602" w14:paraId="78432A56"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6DEC6CB8"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Parameter</w:t>
            </w:r>
          </w:p>
        </w:tc>
        <w:tc>
          <w:tcPr>
            <w:tcW w:w="1711" w:type="dxa"/>
            <w:tcBorders>
              <w:top w:val="single" w:sz="4" w:space="0" w:color="auto"/>
              <w:left w:val="single" w:sz="4" w:space="0" w:color="auto"/>
              <w:bottom w:val="nil"/>
              <w:right w:val="single" w:sz="4" w:space="0" w:color="auto"/>
            </w:tcBorders>
            <w:hideMark/>
          </w:tcPr>
          <w:p w14:paraId="2213B74C"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Unit</w:t>
            </w:r>
          </w:p>
        </w:tc>
        <w:tc>
          <w:tcPr>
            <w:tcW w:w="1419" w:type="dxa"/>
            <w:tcBorders>
              <w:top w:val="single" w:sz="4" w:space="0" w:color="auto"/>
              <w:left w:val="single" w:sz="4" w:space="0" w:color="auto"/>
              <w:bottom w:val="nil"/>
              <w:right w:val="single" w:sz="4" w:space="0" w:color="auto"/>
            </w:tcBorders>
            <w:hideMark/>
          </w:tcPr>
          <w:p w14:paraId="696B9A2D" w14:textId="77777777" w:rsidR="004C2602" w:rsidRPr="004C2602" w:rsidRDefault="004C2602" w:rsidP="00C243FC">
            <w:pPr>
              <w:keepNext/>
              <w:keepLines/>
              <w:spacing w:after="0"/>
              <w:jc w:val="center"/>
              <w:rPr>
                <w:rFonts w:ascii="Arial" w:eastAsia="Times New Roman" w:hAnsi="Arial"/>
                <w:b/>
                <w:sz w:val="18"/>
                <w:highlight w:val="lightGray"/>
                <w:lang w:val="fr-FR" w:eastAsia="zh-CN"/>
              </w:rPr>
            </w:pPr>
            <w:r w:rsidRPr="004C2602">
              <w:rPr>
                <w:rFonts w:ascii="Arial" w:eastAsia="Times New Roman" w:hAnsi="Arial" w:cs="Arial"/>
                <w:b/>
                <w:sz w:val="18"/>
                <w:highlight w:val="lightGray"/>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00699B2"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Cell 2</w:t>
            </w:r>
          </w:p>
        </w:tc>
      </w:tr>
      <w:tr w:rsidR="004C2602" w:rsidRPr="004C2602" w14:paraId="648DFCD6"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43BC1BEE"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22884883"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p>
        </w:tc>
        <w:tc>
          <w:tcPr>
            <w:tcW w:w="1419" w:type="dxa"/>
            <w:tcBorders>
              <w:top w:val="nil"/>
              <w:left w:val="single" w:sz="4" w:space="0" w:color="auto"/>
              <w:bottom w:val="single" w:sz="4" w:space="0" w:color="auto"/>
              <w:right w:val="single" w:sz="4" w:space="0" w:color="auto"/>
            </w:tcBorders>
          </w:tcPr>
          <w:p w14:paraId="61529544" w14:textId="77777777" w:rsidR="004C2602" w:rsidRPr="004C2602" w:rsidRDefault="004C2602" w:rsidP="00C243FC">
            <w:pPr>
              <w:keepNext/>
              <w:keepLines/>
              <w:spacing w:after="0"/>
              <w:jc w:val="center"/>
              <w:rPr>
                <w:rFonts w:ascii="Arial" w:eastAsia="Times New Roman" w:hAnsi="Arial"/>
                <w:b/>
                <w:sz w:val="18"/>
                <w:highlight w:val="lightGray"/>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38353D13"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6D74E6E7"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8CB266D" w14:textId="77777777" w:rsidR="004C2602" w:rsidRPr="004C2602" w:rsidRDefault="004C2602" w:rsidP="00C243FC">
            <w:pPr>
              <w:keepNext/>
              <w:keepLines/>
              <w:spacing w:after="0"/>
              <w:jc w:val="center"/>
              <w:rPr>
                <w:rFonts w:ascii="Arial" w:eastAsia="Times New Roman" w:hAnsi="Arial" w:cs="Arial"/>
                <w:b/>
                <w:sz w:val="18"/>
                <w:highlight w:val="lightGray"/>
                <w:lang w:val="fr-FR" w:eastAsia="en-GB"/>
              </w:rPr>
            </w:pPr>
            <w:r w:rsidRPr="004C2602">
              <w:rPr>
                <w:rFonts w:ascii="Arial" w:eastAsia="Times New Roman" w:hAnsi="Arial" w:cs="Arial"/>
                <w:b/>
                <w:sz w:val="18"/>
                <w:highlight w:val="lightGray"/>
                <w:lang w:val="fr-FR" w:eastAsia="en-GB"/>
              </w:rPr>
              <w:t>T3</w:t>
            </w:r>
          </w:p>
        </w:tc>
      </w:tr>
      <w:tr w:rsidR="004C2602" w:rsidRPr="004C2602" w14:paraId="29DBBE71"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36298465"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TDD configuration</w:t>
            </w:r>
          </w:p>
        </w:tc>
        <w:tc>
          <w:tcPr>
            <w:tcW w:w="1711" w:type="dxa"/>
            <w:tcBorders>
              <w:top w:val="single" w:sz="4" w:space="0" w:color="auto"/>
              <w:left w:val="single" w:sz="4" w:space="0" w:color="auto"/>
              <w:bottom w:val="nil"/>
              <w:right w:val="single" w:sz="4" w:space="0" w:color="auto"/>
            </w:tcBorders>
          </w:tcPr>
          <w:p w14:paraId="71C8EAAF"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E02D2A"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A318C3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Arial"/>
                <w:sz w:val="18"/>
                <w:highlight w:val="lightGray"/>
                <w:lang w:val="fr-FR" w:eastAsia="ja-JP"/>
              </w:rPr>
              <w:t>TDDConf.3.1</w:t>
            </w:r>
          </w:p>
        </w:tc>
      </w:tr>
      <w:tr w:rsidR="004C2602" w:rsidRPr="004C2602" w14:paraId="3356C5BA" w14:textId="77777777" w:rsidTr="00C243FC">
        <w:trPr>
          <w:cantSplit/>
          <w:trHeight w:val="114"/>
          <w:jc w:val="center"/>
        </w:trPr>
        <w:tc>
          <w:tcPr>
            <w:tcW w:w="2037" w:type="dxa"/>
            <w:tcBorders>
              <w:top w:val="single" w:sz="4" w:space="0" w:color="auto"/>
              <w:left w:val="single" w:sz="4" w:space="0" w:color="auto"/>
              <w:bottom w:val="nil"/>
              <w:right w:val="single" w:sz="4" w:space="0" w:color="auto"/>
            </w:tcBorders>
            <w:hideMark/>
          </w:tcPr>
          <w:p w14:paraId="6E25C6F2"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en-GB"/>
              </w:rPr>
              <w:t>PDSCH Reference measurement channel</w:t>
            </w:r>
          </w:p>
        </w:tc>
        <w:tc>
          <w:tcPr>
            <w:tcW w:w="1711" w:type="dxa"/>
            <w:tcBorders>
              <w:top w:val="single" w:sz="4" w:space="0" w:color="auto"/>
              <w:left w:val="single" w:sz="4" w:space="0" w:color="auto"/>
              <w:bottom w:val="nil"/>
              <w:right w:val="single" w:sz="4" w:space="0" w:color="auto"/>
            </w:tcBorders>
          </w:tcPr>
          <w:p w14:paraId="3A4E203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36797A"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EDF308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SR.3.1 TDD</w:t>
            </w:r>
          </w:p>
        </w:tc>
      </w:tr>
      <w:tr w:rsidR="004C2602" w:rsidRPr="004C2602" w14:paraId="63350FAF"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22EC3A01"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v5.0.0"/>
                <w:sz w:val="18"/>
                <w:highlight w:val="lightGray"/>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B79EC2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64E842"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D2F1B4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CR.3.1 TDD</w:t>
            </w:r>
          </w:p>
        </w:tc>
      </w:tr>
      <w:tr w:rsidR="004C2602" w:rsidRPr="004C2602" w14:paraId="054E58D1"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5A79793"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v5.0.0"/>
                <w:sz w:val="18"/>
                <w:highlight w:val="lightGray"/>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096EA491"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AC110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8176A1C"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eastAsia="zh-CN"/>
              </w:rPr>
              <w:t>CCR.3.1 TDD</w:t>
            </w:r>
          </w:p>
        </w:tc>
      </w:tr>
      <w:tr w:rsidR="004C2602" w:rsidRPr="004C2602" w14:paraId="74CC1235"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9B1F696"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2B4D95DC"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7AE9B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8642429"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Arial"/>
                <w:sz w:val="18"/>
                <w:highlight w:val="lightGray"/>
                <w:lang w:val="fr-FR" w:eastAsia="en-GB"/>
              </w:rPr>
              <w:t>OP.1</w:t>
            </w:r>
          </w:p>
        </w:tc>
      </w:tr>
      <w:tr w:rsidR="004C2602" w:rsidRPr="004C2602" w14:paraId="5C53D8E8"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53E368E0"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rPr>
              <w:t>BW</w:t>
            </w:r>
            <w:r w:rsidRPr="004C2602">
              <w:rPr>
                <w:rFonts w:ascii="Arial" w:hAnsi="Arial" w:cs="Arial"/>
                <w:sz w:val="18"/>
                <w:highlight w:val="lightGray"/>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563B295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hAnsi="Arial" w:cs="Arial"/>
                <w:sz w:val="18"/>
                <w:highlight w:val="lightGray"/>
                <w:lang w:val="fr-FR"/>
              </w:rPr>
              <w:t>MHz</w:t>
            </w:r>
          </w:p>
        </w:tc>
        <w:tc>
          <w:tcPr>
            <w:tcW w:w="1419" w:type="dxa"/>
            <w:tcBorders>
              <w:top w:val="single" w:sz="4" w:space="0" w:color="auto"/>
              <w:left w:val="single" w:sz="4" w:space="0" w:color="auto"/>
              <w:bottom w:val="single" w:sz="4" w:space="0" w:color="auto"/>
              <w:right w:val="single" w:sz="4" w:space="0" w:color="auto"/>
            </w:tcBorders>
          </w:tcPr>
          <w:p w14:paraId="36AD27B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BD9C47E"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rPr>
              <w:t>100</w:t>
            </w:r>
          </w:p>
        </w:tc>
      </w:tr>
      <w:tr w:rsidR="004C2602" w:rsidRPr="004C2602" w14:paraId="03B4E4B4"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17B532E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rPr>
              <w:t>Data RBs allocated</w:t>
            </w:r>
            <w:r w:rsidRPr="004C2602">
              <w:rPr>
                <w:rFonts w:ascii="Arial" w:hAnsi="Arial" w:cs="Arial"/>
                <w:sz w:val="18"/>
                <w:highlight w:val="lightGray"/>
                <w:lang w:val="fr-FR"/>
              </w:rPr>
              <w:tab/>
            </w:r>
          </w:p>
        </w:tc>
        <w:tc>
          <w:tcPr>
            <w:tcW w:w="1711" w:type="dxa"/>
            <w:tcBorders>
              <w:top w:val="single" w:sz="4" w:space="0" w:color="auto"/>
              <w:left w:val="single" w:sz="4" w:space="0" w:color="auto"/>
              <w:bottom w:val="single" w:sz="4" w:space="0" w:color="auto"/>
              <w:right w:val="single" w:sz="4" w:space="0" w:color="auto"/>
            </w:tcBorders>
          </w:tcPr>
          <w:p w14:paraId="1D6E434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17A43B"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804301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rPr>
              <w:t>66</w:t>
            </w:r>
          </w:p>
        </w:tc>
      </w:tr>
      <w:tr w:rsidR="004C2602" w:rsidRPr="004C2602" w14:paraId="01F44060"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DB68FC7" w14:textId="77777777" w:rsidR="004C2602" w:rsidRPr="004C2602" w:rsidRDefault="004C2602" w:rsidP="00C243FC">
            <w:pPr>
              <w:keepNext/>
              <w:keepLines/>
              <w:spacing w:after="0"/>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B69C9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A1F16C"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B7884A"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SMTC.1</w:t>
            </w:r>
          </w:p>
        </w:tc>
      </w:tr>
      <w:tr w:rsidR="004C2602" w:rsidRPr="004C2602" w14:paraId="3916001E"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12564CE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en-GB"/>
              </w:rPr>
              <w:t>SSB configuration</w:t>
            </w:r>
          </w:p>
        </w:tc>
        <w:tc>
          <w:tcPr>
            <w:tcW w:w="1711" w:type="dxa"/>
            <w:tcBorders>
              <w:top w:val="single" w:sz="4" w:space="0" w:color="auto"/>
              <w:left w:val="single" w:sz="4" w:space="0" w:color="auto"/>
              <w:bottom w:val="nil"/>
              <w:right w:val="single" w:sz="4" w:space="0" w:color="auto"/>
            </w:tcBorders>
          </w:tcPr>
          <w:p w14:paraId="13D15CAB"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DCC45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D643A1B"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SSB.1 FR2</w:t>
            </w:r>
          </w:p>
        </w:tc>
      </w:tr>
      <w:tr w:rsidR="004C2602" w:rsidRPr="004C2602" w14:paraId="4687AA1D"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0F3E5D"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FD849DC"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9628C0"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6A657EB"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zh-CN"/>
              </w:rPr>
              <w:t>DLBWP.0.1</w:t>
            </w:r>
          </w:p>
        </w:tc>
      </w:tr>
      <w:tr w:rsidR="004C2602" w:rsidRPr="004C2602" w14:paraId="22F2B99E"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95E8E9"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B150C5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8702F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38A1274"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ULBWP.0.1</w:t>
            </w:r>
          </w:p>
        </w:tc>
      </w:tr>
      <w:tr w:rsidR="004C2602" w:rsidRPr="004C2602" w14:paraId="233272D1"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54C7B531"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0C7F0DFE"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148800D"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5651DBB"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SSB</w:t>
            </w:r>
          </w:p>
        </w:tc>
      </w:tr>
      <w:tr w:rsidR="004C2602" w:rsidRPr="004C2602" w14:paraId="5036F919"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616B7FBC"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741037E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D3D3BE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21302CE4"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-140</w:t>
            </w:r>
          </w:p>
        </w:tc>
      </w:tr>
      <w:tr w:rsidR="004C2602" w:rsidRPr="004C2602" w14:paraId="53A6C1C3"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67FF1EDA"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4F8B2E"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9B327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3EBAF0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241ADB5C"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F643958"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02F8C734"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1CFECE64"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6408428"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165AE97C"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55E1065"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4A7C077"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28F83E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6C3F356"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0</w:t>
            </w:r>
          </w:p>
        </w:tc>
      </w:tr>
      <w:tr w:rsidR="004C2602" w:rsidRPr="004C2602" w14:paraId="7B2A0776"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8BBF936" w14:textId="77777777" w:rsidR="004C2602" w:rsidRPr="004C2602" w:rsidRDefault="004C2602" w:rsidP="00C243FC">
            <w:pPr>
              <w:keepNext/>
              <w:keepLines/>
              <w:spacing w:after="0"/>
              <w:rPr>
                <w:rFonts w:ascii="Arial" w:hAnsi="Arial" w:cs="Arial"/>
                <w:sz w:val="18"/>
                <w:highlight w:val="lightGray"/>
                <w:lang w:val="fr-FR" w:eastAsia="zh-CN"/>
              </w:rPr>
            </w:pPr>
            <w:r w:rsidRPr="004C2602">
              <w:rPr>
                <w:rFonts w:ascii="Arial" w:hAnsi="Arial" w:cs="Arial"/>
                <w:sz w:val="18"/>
                <w:highlight w:val="lightGray"/>
                <w:lang w:val="fr-FR" w:eastAsia="zh-CN"/>
              </w:rPr>
              <w:t>Cell_selection_and_</w:t>
            </w:r>
          </w:p>
          <w:p w14:paraId="1E546B2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27A0800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35C6ED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C1560A9"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SS-RSRP</w:t>
            </w:r>
          </w:p>
        </w:tc>
      </w:tr>
      <w:tr w:rsidR="004C2602" w:rsidRPr="004C2602" w14:paraId="3C5475F5"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166D326E"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76346379"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2D91E0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6E61E328"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Setup 1 defined in A.3.15.1</w:t>
            </w:r>
          </w:p>
        </w:tc>
      </w:tr>
      <w:tr w:rsidR="004C2602" w:rsidRPr="004C2602" w14:paraId="663F7B82"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0F3E1EBC" w14:textId="77777777" w:rsidR="004C2602" w:rsidRPr="004C2602" w:rsidRDefault="004C2602" w:rsidP="00C243FC">
            <w:pPr>
              <w:keepNext/>
              <w:keepLines/>
              <w:spacing w:after="0"/>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Beam assumption</w:t>
            </w:r>
            <w:r w:rsidRPr="004C2602">
              <w:rPr>
                <w:rFonts w:ascii="Arial" w:hAnsi="Arial" w:cs="Arial"/>
                <w:sz w:val="18"/>
                <w:highlight w:val="lightGray"/>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5D2DC6E5"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0342CA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CA237B2"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hAnsi="Arial" w:cs="Arial"/>
                <w:sz w:val="18"/>
                <w:highlight w:val="lightGray"/>
                <w:lang w:val="fr-FR" w:eastAsia="zh-CN"/>
              </w:rPr>
              <w:t>Rough</w:t>
            </w:r>
          </w:p>
        </w:tc>
      </w:tr>
      <w:tr w:rsidR="004C2602" w:rsidRPr="004C2602" w14:paraId="4AB69224" w14:textId="77777777" w:rsidTr="00C243FC">
        <w:trPr>
          <w:cantSplit/>
          <w:trHeight w:val="141"/>
          <w:jc w:val="center"/>
        </w:trPr>
        <w:tc>
          <w:tcPr>
            <w:tcW w:w="2037" w:type="dxa"/>
            <w:tcBorders>
              <w:top w:val="single" w:sz="4" w:space="0" w:color="auto"/>
              <w:left w:val="single" w:sz="4" w:space="0" w:color="auto"/>
              <w:bottom w:val="nil"/>
              <w:right w:val="single" w:sz="4" w:space="0" w:color="auto"/>
            </w:tcBorders>
          </w:tcPr>
          <w:p w14:paraId="2C720DE2" w14:textId="66888B80" w:rsidR="004C2602" w:rsidRPr="004C2602" w:rsidRDefault="004C2602" w:rsidP="00C243FC">
            <w:pPr>
              <w:keepNext/>
              <w:keepLines/>
              <w:spacing w:after="0"/>
              <w:rPr>
                <w:rFonts w:ascii="Arial" w:eastAsia="Times New Roman" w:hAnsi="Arial" w:cs="Arial"/>
                <w:sz w:val="18"/>
                <w:szCs w:val="18"/>
                <w:highlight w:val="lightGray"/>
                <w:lang w:val="fr-FR" w:eastAsia="en-GB"/>
              </w:rPr>
            </w:pPr>
            <w:r w:rsidRPr="004C2602">
              <w:rPr>
                <w:rFonts w:ascii="Arial" w:hAnsi="Arial" w:cs="Arial"/>
                <w:sz w:val="18"/>
                <w:szCs w:val="18"/>
                <w:highlight w:val="lightGray"/>
                <w:lang w:eastAsia="zh-CN"/>
              </w:rPr>
              <w:fldChar w:fldCharType="begin"/>
            </w:r>
            <w:r w:rsidRPr="004C2602">
              <w:rPr>
                <w:rFonts w:ascii="Arial" w:hAnsi="Arial" w:cs="Arial"/>
                <w:sz w:val="18"/>
                <w:szCs w:val="18"/>
                <w:highlight w:val="lightGray"/>
                <w:lang w:eastAsia="zh-CN"/>
              </w:rPr>
              <w:instrText xml:space="preserve"> QUOTE </w:instrText>
            </w:r>
            <w:r w:rsidRPr="004C2602">
              <w:rPr>
                <w:position w:val="-4"/>
                <w:highlight w:val="lightGray"/>
              </w:rPr>
              <w:pict w14:anchorId="61BC9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7D7C3A&quot;/&gt;&lt;wsp:rsid wsp:val=&quot;000027BE&quot;/&gt;&lt;wsp:rsid wsp:val=&quot;00002D44&quot;/&gt;&lt;wsp:rsid wsp:val=&quot;00005187&quot;/&gt;&lt;wsp:rsid wsp:val=&quot;0000779E&quot;/&gt;&lt;wsp:rsid wsp:val=&quot;00010E1B&quot;/&gt;&lt;wsp:rsid wsp:val=&quot;000110A9&quot;/&gt;&lt;wsp:rsid wsp:val=&quot;00011734&quot;/&gt;&lt;wsp:rsid wsp:val=&quot;00022DC7&quot;/&gt;&lt;wsp:rsid wsp:val=&quot;00024790&quot;/&gt;&lt;wsp:rsid wsp:val=&quot;00025EBE&quot;/&gt;&lt;wsp:rsid wsp:val=&quot;00025F8C&quot;/&gt;&lt;wsp:rsid wsp:val=&quot;00026F12&quot;/&gt;&lt;wsp:rsid wsp:val=&quot;00027D6E&quot;/&gt;&lt;wsp:rsid wsp:val=&quot;00027E6C&quot;/&gt;&lt;wsp:rsid wsp:val=&quot;00030D2E&quot;/&gt;&lt;wsp:rsid wsp:val=&quot;00031ADF&quot;/&gt;&lt;wsp:rsid wsp:val=&quot;00032375&quot;/&gt;&lt;wsp:rsid wsp:val=&quot;00032E2D&quot;/&gt;&lt;wsp:rsid wsp:val=&quot;000400BB&quot;/&gt;&lt;wsp:rsid wsp:val=&quot;000404DA&quot;/&gt;&lt;wsp:rsid wsp:val=&quot;000410CE&quot;/&gt;&lt;wsp:rsid wsp:val=&quot;000439DF&quot;/&gt;&lt;wsp:rsid wsp:val=&quot;00043CE1&quot;/&gt;&lt;wsp:rsid wsp:val=&quot;00045184&quot;/&gt;&lt;wsp:rsid wsp:val=&quot;00045A43&quot;/&gt;&lt;wsp:rsid wsp:val=&quot;00047A44&quot;/&gt;&lt;wsp:rsid wsp:val=&quot;00051A1C&quot;/&gt;&lt;wsp:rsid wsp:val=&quot;0005329F&quot;/&gt;&lt;wsp:rsid wsp:val=&quot;0005483F&quot;/&gt;&lt;wsp:rsid wsp:val=&quot;00056E33&quot;/&gt;&lt;wsp:rsid wsp:val=&quot;00057D85&quot;/&gt;&lt;wsp:rsid wsp:val=&quot;00061649&quot;/&gt;&lt;wsp:rsid wsp:val=&quot;00062322&quot;/&gt;&lt;wsp:rsid wsp:val=&quot;00063CB7&quot;/&gt;&lt;wsp:rsid wsp:val=&quot;00064170&quot;/&gt;&lt;wsp:rsid wsp:val=&quot;00064957&quot;/&gt;&lt;wsp:rsid wsp:val=&quot;00064BBF&quot;/&gt;&lt;wsp:rsid wsp:val=&quot;00067C58&quot;/&gt;&lt;wsp:rsid wsp:val=&quot;00071F41&quot;/&gt;&lt;wsp:rsid wsp:val=&quot;00073720&quot;/&gt;&lt;wsp:rsid wsp:val=&quot;00073947&quot;/&gt;&lt;wsp:rsid wsp:val=&quot;00077EDB&quot;/&gt;&lt;wsp:rsid wsp:val=&quot;00081A94&quot;/&gt;&lt;wsp:rsid wsp:val=&quot;000834B4&quot;/&gt;&lt;wsp:rsid wsp:val=&quot;00083D32&quot;/&gt;&lt;wsp:rsid wsp:val=&quot;000856B4&quot;/&gt;&lt;wsp:rsid wsp:val=&quot;00086E12&quot;/&gt;&lt;wsp:rsid wsp:val=&quot;000879B8&quot;/&gt;&lt;wsp:rsid wsp:val=&quot;00093903&quot;/&gt;&lt;wsp:rsid wsp:val=&quot;0009453B&quot;/&gt;&lt;wsp:rsid wsp:val=&quot;00095246&quot;/&gt;&lt;wsp:rsid wsp:val=&quot;00095CC0&quot;/&gt;&lt;wsp:rsid wsp:val=&quot;00096173&quot;/&gt;&lt;wsp:rsid wsp:val=&quot;000A0D8F&quot;/&gt;&lt;wsp:rsid wsp:val=&quot;000A1017&quot;/&gt;&lt;wsp:rsid wsp:val=&quot;000A1E6E&quot;/&gt;&lt;wsp:rsid wsp:val=&quot;000A3401&quot;/&gt;&lt;wsp:rsid wsp:val=&quot;000A41E3&quot;/&gt;&lt;wsp:rsid wsp:val=&quot;000B2EDB&quot;/&gt;&lt;wsp:rsid wsp:val=&quot;000B38CE&quot;/&gt;&lt;wsp:rsid wsp:val=&quot;000B54CF&quot;/&gt;&lt;wsp:rsid wsp:val=&quot;000B62C0&quot;/&gt;&lt;wsp:rsid wsp:val=&quot;000C0426&quot;/&gt;&lt;wsp:rsid wsp:val=&quot;000C1392&quot;/&gt;&lt;wsp:rsid wsp:val=&quot;000C208C&quot;/&gt;&lt;wsp:rsid wsp:val=&quot;000C25DF&quot;/&gt;&lt;wsp:rsid wsp:val=&quot;000C43F9&quot;/&gt;&lt;wsp:rsid wsp:val=&quot;000C47E4&quot;/&gt;&lt;wsp:rsid wsp:val=&quot;000C4F3F&quot;/&gt;&lt;wsp:rsid wsp:val=&quot;000C57B6&quot;/&gt;&lt;wsp:rsid wsp:val=&quot;000C57D3&quot;/&gt;&lt;wsp:rsid wsp:val=&quot;000C65BA&quot;/&gt;&lt;wsp:rsid wsp:val=&quot;000C6DFB&quot;/&gt;&lt;wsp:rsid wsp:val=&quot;000D0665&quot;/&gt;&lt;wsp:rsid wsp:val=&quot;000D0EC8&quot;/&gt;&lt;wsp:rsid wsp:val=&quot;000D3533&quot;/&gt;&lt;wsp:rsid wsp:val=&quot;000D43F5&quot;/&gt;&lt;wsp:rsid wsp:val=&quot;000D5CAB&quot;/&gt;&lt;wsp:rsid wsp:val=&quot;000D5E16&quot;/&gt;&lt;wsp:rsid wsp:val=&quot;000D642B&quot;/&gt;&lt;wsp:rsid wsp:val=&quot;000D7F26&quot;/&gt;&lt;wsp:rsid wsp:val=&quot;000E0124&quot;/&gt;&lt;wsp:rsid wsp:val=&quot;000E31E6&quot;/&gt;&lt;wsp:rsid wsp:val=&quot;000F02DC&quot;/&gt;&lt;wsp:rsid wsp:val=&quot;000F291C&quot;/&gt;&lt;wsp:rsid wsp:val=&quot;000F2CFC&quot;/&gt;&lt;wsp:rsid wsp:val=&quot;000F4964&quot;/&gt;&lt;wsp:rsid wsp:val=&quot;000F4A3A&quot;/&gt;&lt;wsp:rsid wsp:val=&quot;000F52A6&quot;/&gt;&lt;wsp:rsid wsp:val=&quot;000F73FA&quot;/&gt;&lt;wsp:rsid wsp:val=&quot;00100324&quot;/&gt;&lt;wsp:rsid wsp:val=&quot;001032A8&quot;/&gt;&lt;wsp:rsid wsp:val=&quot;001042E9&quot;/&gt;&lt;wsp:rsid wsp:val=&quot;00106EBC&quot;/&gt;&lt;wsp:rsid wsp:val=&quot;0011308A&quot;/&gt;&lt;wsp:rsid wsp:val=&quot;001149E0&quot;/&gt;&lt;wsp:rsid wsp:val=&quot;00115E4E&quot;/&gt;&lt;wsp:rsid wsp:val=&quot;00116689&quot;/&gt;&lt;wsp:rsid wsp:val=&quot;001166C0&quot;/&gt;&lt;wsp:rsid wsp:val=&quot;00117150&quot;/&gt;&lt;wsp:rsid wsp:val=&quot;00117A27&quot;/&gt;&lt;wsp:rsid wsp:val=&quot;00117D5C&quot;/&gt;&lt;wsp:rsid wsp:val=&quot;001207B0&quot;/&gt;&lt;wsp:rsid wsp:val=&quot;00122BEC&quot;/&gt;&lt;wsp:rsid wsp:val=&quot;00123EEA&quot;/&gt;&lt;wsp:rsid wsp:val=&quot;001243A1&quot;/&gt;&lt;wsp:rsid wsp:val=&quot;0012510C&quot;/&gt;&lt;wsp:rsid wsp:val=&quot;00125669&quot;/&gt;&lt;wsp:rsid wsp:val=&quot;00131E21&quot;/&gt;&lt;wsp:rsid wsp:val=&quot;00132F45&quot;/&gt;&lt;wsp:rsid wsp:val=&quot;001334BA&quot;/&gt;&lt;wsp:rsid wsp:val=&quot;00135CF4&quot;/&gt;&lt;wsp:rsid wsp:val=&quot;00135DB8&quot;/&gt;&lt;wsp:rsid wsp:val=&quot;001369B2&quot;/&gt;&lt;wsp:rsid wsp:val=&quot;00137CBF&quot;/&gt;&lt;wsp:rsid wsp:val=&quot;001401C8&quot;/&gt;&lt;wsp:rsid wsp:val=&quot;001414E4&quot;/&gt;&lt;wsp:rsid wsp:val=&quot;001437B8&quot;/&gt;&lt;wsp:rsid wsp:val=&quot;0014507E&quot;/&gt;&lt;wsp:rsid wsp:val=&quot;00145C19&quot;/&gt;&lt;wsp:rsid wsp:val=&quot;001466A9&quot;/&gt;&lt;wsp:rsid wsp:val=&quot;00146B57&quot;/&gt;&lt;wsp:rsid wsp:val=&quot;00151371&quot;/&gt;&lt;wsp:rsid wsp:val=&quot;00151599&quot;/&gt;&lt;wsp:rsid wsp:val=&quot;00153960&quot;/&gt;&lt;wsp:rsid wsp:val=&quot;001542BB&quot;/&gt;&lt;wsp:rsid wsp:val=&quot;001564F6&quot;/&gt;&lt;wsp:rsid wsp:val=&quot;0015746D&quot;/&gt;&lt;wsp:rsid wsp:val=&quot;00160199&quot;/&gt;&lt;wsp:rsid wsp:val=&quot;00163EA3&quot;/&gt;&lt;wsp:rsid wsp:val=&quot;00165E50&quot;/&gt;&lt;wsp:rsid wsp:val=&quot;00166042&quot;/&gt;&lt;wsp:rsid wsp:val=&quot;00171BAB&quot;/&gt;&lt;wsp:rsid wsp:val=&quot;00173053&quot;/&gt;&lt;wsp:rsid wsp:val=&quot;001733B5&quot;/&gt;&lt;wsp:rsid wsp:val=&quot;001748CC&quot;/&gt;&lt;wsp:rsid wsp:val=&quot;001755BD&quot;/&gt;&lt;wsp:rsid wsp:val=&quot;001767C6&quot;/&gt;&lt;wsp:rsid wsp:val=&quot;001818F5&quot;/&gt;&lt;wsp:rsid wsp:val=&quot;00181AE5&quot;/&gt;&lt;wsp:rsid wsp:val=&quot;001824DC&quot;/&gt;&lt;wsp:rsid wsp:val=&quot;00183510&quot;/&gt;&lt;wsp:rsid wsp:val=&quot;0018517C&quot;/&gt;&lt;wsp:rsid wsp:val=&quot;00186A12&quot;/&gt;&lt;wsp:rsid wsp:val=&quot;00186BC6&quot;/&gt;&lt;wsp:rsid wsp:val=&quot;0019278D&quot;/&gt;&lt;wsp:rsid wsp:val=&quot;001943F1&quot;/&gt;&lt;wsp:rsid wsp:val=&quot;00196266&quot;/&gt;&lt;wsp:rsid wsp:val=&quot;00196E43&quot;/&gt;&lt;wsp:rsid wsp:val=&quot;001972F9&quot;/&gt;&lt;wsp:rsid wsp:val=&quot;001A4741&quot;/&gt;&lt;wsp:rsid wsp:val=&quot;001A552B&quot;/&gt;&lt;wsp:rsid wsp:val=&quot;001A6647&quot;/&gt;&lt;wsp:rsid wsp:val=&quot;001A6AE0&quot;/&gt;&lt;wsp:rsid wsp:val=&quot;001B0CB5&quot;/&gt;&lt;wsp:rsid wsp:val=&quot;001B2087&quot;/&gt;&lt;wsp:rsid wsp:val=&quot;001B33EF&quot;/&gt;&lt;wsp:rsid wsp:val=&quot;001B59A8&quot;/&gt;&lt;wsp:rsid wsp:val=&quot;001B6BE6&quot;/&gt;&lt;wsp:rsid wsp:val=&quot;001B6F6F&quot;/&gt;&lt;wsp:rsid wsp:val=&quot;001B7169&quot;/&gt;&lt;wsp:rsid wsp:val=&quot;001C06AA&quot;/&gt;&lt;wsp:rsid wsp:val=&quot;001C0E66&quot;/&gt;&lt;wsp:rsid wsp:val=&quot;001C1283&quot;/&gt;&lt;wsp:rsid wsp:val=&quot;001C15EB&quot;/&gt;&lt;wsp:rsid wsp:val=&quot;001C3FC6&quot;/&gt;&lt;wsp:rsid wsp:val=&quot;001C5AD7&quot;/&gt;&lt;wsp:rsid wsp:val=&quot;001C5CCE&quot;/&gt;&lt;wsp:rsid wsp:val=&quot;001C611A&quot;/&gt;&lt;wsp:rsid wsp:val=&quot;001C6D8F&quot;/&gt;&lt;wsp:rsid wsp:val=&quot;001D02F5&quot;/&gt;&lt;wsp:rsid wsp:val=&quot;001D11DA&quot;/&gt;&lt;wsp:rsid wsp:val=&quot;001D1F9C&quot;/&gt;&lt;wsp:rsid wsp:val=&quot;001D394F&quot;/&gt;&lt;wsp:rsid wsp:val=&quot;001D49AD&quot;/&gt;&lt;wsp:rsid wsp:val=&quot;001D505A&quot;/&gt;&lt;wsp:rsid wsp:val=&quot;001D51D8&quot;/&gt;&lt;wsp:rsid wsp:val=&quot;001D6C2E&quot;/&gt;&lt;wsp:rsid wsp:val=&quot;001E2AB8&quot;/&gt;&lt;wsp:rsid wsp:val=&quot;001E6489&quot;/&gt;&lt;wsp:rsid wsp:val=&quot;001E6D07&quot;/&gt;&lt;wsp:rsid wsp:val=&quot;001E7ECF&quot;/&gt;&lt;wsp:rsid wsp:val=&quot;001E7FA2&quot;/&gt;&lt;wsp:rsid wsp:val=&quot;001F09F6&quot;/&gt;&lt;wsp:rsid wsp:val=&quot;001F766D&quot;/&gt;&lt;wsp:rsid wsp:val=&quot;0020180D&quot;/&gt;&lt;wsp:rsid wsp:val=&quot;00202E88&quot;/&gt;&lt;wsp:rsid wsp:val=&quot;00202FAC&quot;/&gt;&lt;wsp:rsid wsp:val=&quot;002056A2&quot;/&gt;&lt;wsp:rsid wsp:val=&quot;00205838&quot;/&gt;&lt;wsp:rsid wsp:val=&quot;00205F4D&quot;/&gt;&lt;wsp:rsid wsp:val=&quot;0020662A&quot;/&gt;&lt;wsp:rsid wsp:val=&quot;002072B2&quot;/&gt;&lt;wsp:rsid wsp:val=&quot;00207E7F&quot;/&gt;&lt;wsp:rsid wsp:val=&quot;002106C9&quot;/&gt;&lt;wsp:rsid wsp:val=&quot;00213C3B&quot;/&gt;&lt;wsp:rsid wsp:val=&quot;00213D31&quot;/&gt;&lt;wsp:rsid wsp:val=&quot;00215AC2&quot;/&gt;&lt;wsp:rsid wsp:val=&quot;002175F1&quot;/&gt;&lt;wsp:rsid wsp:val=&quot;00220457&quot;/&gt;&lt;wsp:rsid wsp:val=&quot;002208C7&quot;/&gt;&lt;wsp:rsid wsp:val=&quot;00223DF7&quot;/&gt;&lt;wsp:rsid wsp:val=&quot;00224DCF&quot;/&gt;&lt;wsp:rsid wsp:val=&quot;00226D8A&quot;/&gt;&lt;wsp:rsid wsp:val=&quot;002323A9&quot;/&gt;&lt;wsp:rsid wsp:val=&quot;0023599E&quot;/&gt;&lt;wsp:rsid wsp:val=&quot;00241E48&quot;/&gt;&lt;wsp:rsid wsp:val=&quot;00241EED&quot;/&gt;&lt;wsp:rsid wsp:val=&quot;00247CD6&quot;/&gt;&lt;wsp:rsid wsp:val=&quot;002562A9&quot;/&gt;&lt;wsp:rsid wsp:val=&quot;00261B17&quot;/&gt;&lt;wsp:rsid wsp:val=&quot;00262400&quot;/&gt;&lt;wsp:rsid wsp:val=&quot;0026299E&quot;/&gt;&lt;wsp:rsid wsp:val=&quot;00262F20&quot;/&gt;&lt;wsp:rsid wsp:val=&quot;002633BA&quot;/&gt;&lt;wsp:rsid wsp:val=&quot;002639DE&quot;/&gt;&lt;wsp:rsid wsp:val=&quot;00263D88&quot;/&gt;&lt;wsp:rsid wsp:val=&quot;0026699D&quot;/&gt;&lt;wsp:rsid wsp:val=&quot;00270854&quot;/&gt;&lt;wsp:rsid wsp:val=&quot;00270FC5&quot;/&gt;&lt;wsp:rsid wsp:val=&quot;00276AFC&quot;/&gt;&lt;wsp:rsid wsp:val=&quot;00280BD7&quot;/&gt;&lt;wsp:rsid wsp:val=&quot;00290B49&quot;/&gt;&lt;wsp:rsid wsp:val=&quot;002911D9&quot;/&gt;&lt;wsp:rsid wsp:val=&quot;00291DA1&quot;/&gt;&lt;wsp:rsid wsp:val=&quot;002928FA&quot;/&gt;&lt;wsp:rsid wsp:val=&quot;00294D69&quot;/&gt;&lt;wsp:rsid wsp:val=&quot;00295FF4&quot;/&gt;&lt;wsp:rsid wsp:val=&quot;002A023A&quot;/&gt;&lt;wsp:rsid wsp:val=&quot;002A2611&quot;/&gt;&lt;wsp:rsid wsp:val=&quot;002A3165&quot;/&gt;&lt;wsp:rsid wsp:val=&quot;002A4927&quot;/&gt;&lt;wsp:rsid wsp:val=&quot;002A4FE1&quot;/&gt;&lt;wsp:rsid wsp:val=&quot;002B0656&quot;/&gt;&lt;wsp:rsid wsp:val=&quot;002B0985&quot;/&gt;&lt;wsp:rsid wsp:val=&quot;002B14C7&quot;/&gt;&lt;wsp:rsid wsp:val=&quot;002B2DE2&quot;/&gt;&lt;wsp:rsid wsp:val=&quot;002B38BE&quot;/&gt;&lt;wsp:rsid wsp:val=&quot;002C0642&quot;/&gt;&lt;wsp:rsid wsp:val=&quot;002C0B58&quot;/&gt;&lt;wsp:rsid wsp:val=&quot;002C1B35&quot;/&gt;&lt;wsp:rsid wsp:val=&quot;002C2E9B&quot;/&gt;&lt;wsp:rsid wsp:val=&quot;002C4448&quot;/&gt;&lt;wsp:rsid wsp:val=&quot;002C4760&quot;/&gt;&lt;wsp:rsid wsp:val=&quot;002C5862&quot;/&gt;&lt;wsp:rsid wsp:val=&quot;002C6020&quot;/&gt;&lt;wsp:rsid wsp:val=&quot;002C61C2&quot;/&gt;&lt;wsp:rsid wsp:val=&quot;002C6398&quot;/&gt;&lt;wsp:rsid wsp:val=&quot;002D045C&quot;/&gt;&lt;wsp:rsid wsp:val=&quot;002D0FAD&quot;/&gt;&lt;wsp:rsid wsp:val=&quot;002D32E6&quot;/&gt;&lt;wsp:rsid wsp:val=&quot;002D375A&quot;/&gt;&lt;wsp:rsid wsp:val=&quot;002D3FDB&quot;/&gt;&lt;wsp:rsid wsp:val=&quot;002D40CE&quot;/&gt;&lt;wsp:rsid wsp:val=&quot;002D64BC&quot;/&gt;&lt;wsp:rsid wsp:val=&quot;002E1F29&quot;/&gt;&lt;wsp:rsid wsp:val=&quot;002E3542&quot;/&gt;&lt;wsp:rsid wsp:val=&quot;002E38EB&quot;/&gt;&lt;wsp:rsid wsp:val=&quot;002E3C40&quot;/&gt;&lt;wsp:rsid wsp:val=&quot;002E6E77&quot;/&gt;&lt;wsp:rsid wsp:val=&quot;002E7B3D&quot;/&gt;&lt;wsp:rsid wsp:val=&quot;002F0870&quot;/&gt;&lt;wsp:rsid wsp:val=&quot;002F3EBA&quot;/&gt;&lt;wsp:rsid wsp:val=&quot;002F46E4&quot;/&gt;&lt;wsp:rsid wsp:val=&quot;002F5D39&quot;/&gt;&lt;wsp:rsid wsp:val=&quot;002F65DB&quot;/&gt;&lt;wsp:rsid wsp:val=&quot;002F6F77&quot;/&gt;&lt;wsp:rsid wsp:val=&quot;002F734A&quot;/&gt;&lt;wsp:rsid wsp:val=&quot;00300108&quot;/&gt;&lt;wsp:rsid wsp:val=&quot;00300CB7&quot;/&gt;&lt;wsp:rsid wsp:val=&quot;003015FC&quot;/&gt;&lt;wsp:rsid wsp:val=&quot;003036B7&quot;/&gt;&lt;wsp:rsid wsp:val=&quot;00304F5D&quot;/&gt;&lt;wsp:rsid wsp:val=&quot;003059E0&quot;/&gt;&lt;wsp:rsid wsp:val=&quot;00307376&quot;/&gt;&lt;wsp:rsid wsp:val=&quot;00307F83&quot;/&gt;&lt;wsp:rsid wsp:val=&quot;003103E8&quot;/&gt;&lt;wsp:rsid wsp:val=&quot;00311304&quot;/&gt;&lt;wsp:rsid wsp:val=&quot;00311DDD&quot;/&gt;&lt;wsp:rsid wsp:val=&quot;00311FF0&quot;/&gt;&lt;wsp:rsid wsp:val=&quot;00312AF9&quot;/&gt;&lt;wsp:rsid wsp:val=&quot;00312EFE&quot;/&gt;&lt;wsp:rsid wsp:val=&quot;003133FC&quot;/&gt;&lt;wsp:rsid wsp:val=&quot;003143A7&quot;/&gt;&lt;wsp:rsid wsp:val=&quot;003150B6&quot;/&gt;&lt;wsp:rsid wsp:val=&quot;003156FB&quot;/&gt;&lt;wsp:rsid wsp:val=&quot;003161CC&quot;/&gt;&lt;wsp:rsid wsp:val=&quot;00316412&quot;/&gt;&lt;wsp:rsid wsp:val=&quot;003214F8&quot;/&gt;&lt;wsp:rsid wsp:val=&quot;003260D3&quot;/&gt;&lt;wsp:rsid wsp:val=&quot;00326B6E&quot;/&gt;&lt;wsp:rsid wsp:val=&quot;003272D6&quot;/&gt;&lt;wsp:rsid wsp:val=&quot;00330735&quot;/&gt;&lt;wsp:rsid wsp:val=&quot;00330DA2&quot;/&gt;&lt;wsp:rsid wsp:val=&quot;0033141E&quot;/&gt;&lt;wsp:rsid wsp:val=&quot;003316B9&quot;/&gt;&lt;wsp:rsid wsp:val=&quot;00331F35&quot;/&gt;&lt;wsp:rsid wsp:val=&quot;003345D4&quot;/&gt;&lt;wsp:rsid wsp:val=&quot;00336310&quot;/&gt;&lt;wsp:rsid wsp:val=&quot;00337700&quot;/&gt;&lt;wsp:rsid wsp:val=&quot;00340188&quot;/&gt;&lt;wsp:rsid wsp:val=&quot;00343B9A&quot;/&gt;&lt;wsp:rsid wsp:val=&quot;00343FD6&quot;/&gt;&lt;wsp:rsid wsp:val=&quot;00344E99&quot;/&gt;&lt;wsp:rsid wsp:val=&quot;003454F3&quot;/&gt;&lt;wsp:rsid wsp:val=&quot;0034599C&quot;/&gt;&lt;wsp:rsid wsp:val=&quot;00347AA1&quot;/&gt;&lt;wsp:rsid wsp:val=&quot;00356B37&quot;/&gt;&lt;wsp:rsid wsp:val=&quot;00357063&quot;/&gt;&lt;wsp:rsid wsp:val=&quot;00357E98&quot;/&gt;&lt;wsp:rsid wsp:val=&quot;00360BD9&quot;/&gt;&lt;wsp:rsid wsp:val=&quot;003623EA&quot;/&gt;&lt;wsp:rsid wsp:val=&quot;00366C5A&quot;/&gt;&lt;wsp:rsid wsp:val=&quot;0036719E&quot;/&gt;&lt;wsp:rsid wsp:val=&quot;0037295F&quot;/&gt;&lt;wsp:rsid wsp:val=&quot;0037340D&quot;/&gt;&lt;wsp:rsid wsp:val=&quot;003742FC&quot;/&gt;&lt;wsp:rsid wsp:val=&quot;003804A9&quot;/&gt;&lt;wsp:rsid wsp:val=&quot;00382EEE&quot;/&gt;&lt;wsp:rsid wsp:val=&quot;00386660&quot;/&gt;&lt;wsp:rsid wsp:val=&quot;00390306&quot;/&gt;&lt;wsp:rsid wsp:val=&quot;003926A6&quot;/&gt;&lt;wsp:rsid wsp:val=&quot;00396D93&quot;/&gt;&lt;wsp:rsid wsp:val=&quot;003A3431&quot;/&gt;&lt;wsp:rsid wsp:val=&quot;003A3550&quot;/&gt;&lt;wsp:rsid wsp:val=&quot;003A3B3C&quot;/&gt;&lt;wsp:rsid wsp:val=&quot;003A46B8&quot;/&gt;&lt;wsp:rsid wsp:val=&quot;003A6679&quot;/&gt;&lt;wsp:rsid wsp:val=&quot;003A6D47&quot;/&gt;&lt;wsp:rsid wsp:val=&quot;003B2154&quot;/&gt;&lt;wsp:rsid wsp:val=&quot;003B3282&quot;/&gt;&lt;wsp:rsid wsp:val=&quot;003B3C20&quot;/&gt;&lt;wsp:rsid wsp:val=&quot;003B58C8&quot;/&gt;&lt;wsp:rsid wsp:val=&quot;003B6ADF&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2AF7&quot;/&gt;&lt;wsp:rsid wsp:val=&quot;003D6BD9&quot;/&gt;&lt;wsp:rsid wsp:val=&quot;003D78AD&quot;/&gt;&lt;wsp:rsid wsp:val=&quot;003D7A7C&quot;/&gt;&lt;wsp:rsid wsp:val=&quot;003E045B&quot;/&gt;&lt;wsp:rsid wsp:val=&quot;003E1529&quot;/&gt;&lt;wsp:rsid wsp:val=&quot;003E1DA6&quot;/&gt;&lt;wsp:rsid wsp:val=&quot;003E736B&quot;/&gt;&lt;wsp:rsid wsp:val=&quot;003E7EA8&quot;/&gt;&lt;wsp:rsid wsp:val=&quot;003F6CD9&quot;/&gt;&lt;wsp:rsid wsp:val=&quot;003F789C&quot;/&gt;&lt;wsp:rsid wsp:val=&quot;0040037F&quot;/&gt;&lt;wsp:rsid wsp:val=&quot;00400F53&quot;/&gt;&lt;wsp:rsid wsp:val=&quot;00401700&quot;/&gt;&lt;wsp:rsid wsp:val=&quot;00401C92&quot;/&gt;&lt;wsp:rsid wsp:val=&quot;0040492C&quot;/&gt;&lt;wsp:rsid wsp:val=&quot;004057F3&quot;/&gt;&lt;wsp:rsid wsp:val=&quot;00407BBB&quot;/&gt;&lt;wsp:rsid wsp:val=&quot;0041003D&quot;/&gt;&lt;wsp:rsid wsp:val=&quot;00410527&quot;/&gt;&lt;wsp:rsid wsp:val=&quot;0041165C&quot;/&gt;&lt;wsp:rsid wsp:val=&quot;00415C82&quot;/&gt;&lt;wsp:rsid wsp:val=&quot;00416D03&quot;/&gt;&lt;wsp:rsid wsp:val=&quot;0042198C&quot;/&gt;&lt;wsp:rsid wsp:val=&quot;0042217A&quot;/&gt;&lt;wsp:rsid wsp:val=&quot;004238CF&quot;/&gt;&lt;wsp:rsid wsp:val=&quot;0042778F&quot;/&gt;&lt;wsp:rsid wsp:val=&quot;0043079E&quot;/&gt;&lt;wsp:rsid wsp:val=&quot;00430E2E&quot;/&gt;&lt;wsp:rsid wsp:val=&quot;00432486&quot;/&gt;&lt;wsp:rsid wsp:val=&quot;00432D94&quot;/&gt;&lt;wsp:rsid wsp:val=&quot;00433D5C&quot;/&gt;&lt;wsp:rsid wsp:val=&quot;0043410D&quot;/&gt;&lt;wsp:rsid wsp:val=&quot;00435574&quot;/&gt;&lt;wsp:rsid wsp:val=&quot;0043570E&quot;/&gt;&lt;wsp:rsid wsp:val=&quot;0044094E&quot;/&gt;&lt;wsp:rsid wsp:val=&quot;004434BD&quot;/&gt;&lt;wsp:rsid wsp:val=&quot;00446FE9&quot;/&gt;&lt;wsp:rsid wsp:val=&quot;00447869&quot;/&gt;&lt;wsp:rsid wsp:val=&quot;00450A4D&quot;/&gt;&lt;wsp:rsid wsp:val=&quot;0045452E&quot;/&gt;&lt;wsp:rsid wsp:val=&quot;00454F80&quot;/&gt;&lt;wsp:rsid wsp:val=&quot;00462927&quot;/&gt;&lt;wsp:rsid wsp:val=&quot;00462955&quot;/&gt;&lt;wsp:rsid wsp:val=&quot;004647B1&quot;/&gt;&lt;wsp:rsid wsp:val=&quot;00465B13&quot;/&gt;&lt;wsp:rsid wsp:val=&quot;00471F8A&quot;/&gt;&lt;wsp:rsid wsp:val=&quot;004734FE&quot;/&gt;&lt;wsp:rsid wsp:val=&quot;00473D8F&quot;/&gt;&lt;wsp:rsid wsp:val=&quot;004763CB&quot;/&gt;&lt;wsp:rsid wsp:val=&quot;004806BF&quot;/&gt;&lt;wsp:rsid wsp:val=&quot;004820CB&quot;/&gt;&lt;wsp:rsid wsp:val=&quot;00482A3D&quot;/&gt;&lt;wsp:rsid wsp:val=&quot;004832F6&quot;/&gt;&lt;wsp:rsid wsp:val=&quot;00483D90&quot;/&gt;&lt;wsp:rsid wsp:val=&quot;00483FBC&quot;/&gt;&lt;wsp:rsid wsp:val=&quot;00484751&quot;/&gt;&lt;wsp:rsid wsp:val=&quot;00485A74&quot;/&gt;&lt;wsp:rsid wsp:val=&quot;00485C17&quot;/&gt;&lt;wsp:rsid wsp:val=&quot;00486A69&quot;/&gt;&lt;wsp:rsid wsp:val=&quot;004910C8&quot;/&gt;&lt;wsp:rsid wsp:val=&quot;0049205D&quot;/&gt;&lt;wsp:rsid wsp:val=&quot;00492D70&quot;/&gt;&lt;wsp:rsid wsp:val=&quot;00492EAF&quot;/&gt;&lt;wsp:rsid wsp:val=&quot;0049332F&quot;/&gt;&lt;wsp:rsid wsp:val=&quot;00493B6B&quot;/&gt;&lt;wsp:rsid wsp:val=&quot;00495AD8&quot;/&gt;&lt;wsp:rsid wsp:val=&quot;00497994&quot;/&gt;&lt;wsp:rsid wsp:val=&quot;004A0E59&quot;/&gt;&lt;wsp:rsid wsp:val=&quot;004A1B2A&quot;/&gt;&lt;wsp:rsid wsp:val=&quot;004A1F5C&quot;/&gt;&lt;wsp:rsid wsp:val=&quot;004A2A5A&quot;/&gt;&lt;wsp:rsid wsp:val=&quot;004A2B08&quot;/&gt;&lt;wsp:rsid wsp:val=&quot;004A46BC&quot;/&gt;&lt;wsp:rsid wsp:val=&quot;004A4756&quot;/&gt;&lt;wsp:rsid wsp:val=&quot;004A6750&quot;/&gt;&lt;wsp:rsid wsp:val=&quot;004B1D8E&quot;/&gt;&lt;wsp:rsid wsp:val=&quot;004B283F&quot;/&gt;&lt;wsp:rsid wsp:val=&quot;004B3A3D&quot;/&gt;&lt;wsp:rsid wsp:val=&quot;004B49C2&quot;/&gt;&lt;wsp:rsid wsp:val=&quot;004B655A&quot;/&gt;&lt;wsp:rsid wsp:val=&quot;004C0E9D&quot;/&gt;&lt;wsp:rsid wsp:val=&quot;004C0F7A&quot;/&gt;&lt;wsp:rsid wsp:val=&quot;004C111A&quot;/&gt;&lt;wsp:rsid wsp:val=&quot;004C2602&quot;/&gt;&lt;wsp:rsid wsp:val=&quot;004C2C20&quot;/&gt;&lt;wsp:rsid wsp:val=&quot;004C39D1&quot;/&gt;&lt;wsp:rsid wsp:val=&quot;004C3CDE&quot;/&gt;&lt;wsp:rsid wsp:val=&quot;004D0D9A&quot;/&gt;&lt;wsp:rsid wsp:val=&quot;004D152D&quot;/&gt;&lt;wsp:rsid wsp:val=&quot;004D2785&quot;/&gt;&lt;wsp:rsid wsp:val=&quot;004D2D51&quot;/&gt;&lt;wsp:rsid wsp:val=&quot;004D369A&quot;/&gt;&lt;wsp:rsid wsp:val=&quot;004D39E3&quot;/&gt;&lt;wsp:rsid wsp:val=&quot;004D3CA5&quot;/&gt;&lt;wsp:rsid wsp:val=&quot;004D52F7&quot;/&gt;&lt;wsp:rsid wsp:val=&quot;004D647F&quot;/&gt;&lt;wsp:rsid wsp:val=&quot;004D6D2E&quot;/&gt;&lt;wsp:rsid wsp:val=&quot;004D7A59&quot;/&gt;&lt;wsp:rsid wsp:val=&quot;004D7D22&quot;/&gt;&lt;wsp:rsid wsp:val=&quot;004D7D7F&quot;/&gt;&lt;wsp:rsid wsp:val=&quot;004D7DC7&quot;/&gt;&lt;wsp:rsid wsp:val=&quot;004E1A7E&quot;/&gt;&lt;wsp:rsid wsp:val=&quot;004E1A85&quot;/&gt;&lt;wsp:rsid wsp:val=&quot;004E32A5&quot;/&gt;&lt;wsp:rsid wsp:val=&quot;004E4401&quot;/&gt;&lt;wsp:rsid wsp:val=&quot;004F3478&quot;/&gt;&lt;wsp:rsid wsp:val=&quot;004F4553&quot;/&gt;&lt;wsp:rsid wsp:val=&quot;004F5285&quot;/&gt;&lt;wsp:rsid wsp:val=&quot;00502C1B&quot;/&gt;&lt;wsp:rsid wsp:val=&quot;0050464D&quot;/&gt;&lt;wsp:rsid wsp:val=&quot;00511432&quot;/&gt;&lt;wsp:rsid wsp:val=&quot;005115CD&quot;/&gt;&lt;wsp:rsid wsp:val=&quot;00512AAA&quot;/&gt;&lt;wsp:rsid wsp:val=&quot;00516440&quot;/&gt;&lt;wsp:rsid wsp:val=&quot;00517173&quot;/&gt;&lt;wsp:rsid wsp:val=&quot;00520DAC&quot;/&gt;&lt;wsp:rsid wsp:val=&quot;005216AE&quot;/&gt;&lt;wsp:rsid wsp:val=&quot;00521C1A&quot;/&gt;&lt;wsp:rsid wsp:val=&quot;00523479&quot;/&gt;&lt;wsp:rsid wsp:val=&quot;00524682&quot;/&gt;&lt;wsp:rsid wsp:val=&quot;00525755&quot;/&gt;&lt;wsp:rsid wsp:val=&quot;005270AE&quot;/&gt;&lt;wsp:rsid wsp:val=&quot;0053072F&quot;/&gt;&lt;wsp:rsid wsp:val=&quot;005325B8&quot;/&gt;&lt;wsp:rsid wsp:val=&quot;0053279F&quot;/&gt;&lt;wsp:rsid wsp:val=&quot;005343FE&quot;/&gt;&lt;wsp:rsid wsp:val=&quot;00535C7E&quot;/&gt;&lt;wsp:rsid wsp:val=&quot;005430EA&quot;/&gt;&lt;wsp:rsid wsp:val=&quot;00544545&quot;/&gt;&lt;wsp:rsid wsp:val=&quot;0054556B&quot;/&gt;&lt;wsp:rsid wsp:val=&quot;005457C8&quot;/&gt;&lt;wsp:rsid wsp:val=&quot;00550A4F&quot;/&gt;&lt;wsp:rsid wsp:val=&quot;00556626&quot;/&gt;&lt;wsp:rsid wsp:val=&quot;005568E9&quot;/&gt;&lt;wsp:rsid wsp:val=&quot;00556AA9&quot;/&gt;&lt;wsp:rsid wsp:val=&quot;005604A0&quot;/&gt;&lt;wsp:rsid wsp:val=&quot;0056192B&quot;/&gt;&lt;wsp:rsid wsp:val=&quot;00561CFF&quot;/&gt;&lt;wsp:rsid wsp:val=&quot;00562209&quot;/&gt;&lt;wsp:rsid wsp:val=&quot;0056223F&quot;/&gt;&lt;wsp:rsid wsp:val=&quot;00563817&quot;/&gt;&lt;wsp:rsid wsp:val=&quot;00563EAA&quot;/&gt;&lt;wsp:rsid wsp:val=&quot;0056453B&quot;/&gt;&lt;wsp:rsid wsp:val=&quot;00566BC9&quot;/&gt;&lt;wsp:rsid wsp:val=&quot;00570169&quot;/&gt;&lt;wsp:rsid wsp:val=&quot;00570E13&quot;/&gt;&lt;wsp:rsid wsp:val=&quot;00572792&quot;/&gt;&lt;wsp:rsid wsp:val=&quot;005735A5&quot;/&gt;&lt;wsp:rsid wsp:val=&quot;00574AC3&quot;/&gt;&lt;wsp:rsid wsp:val=&quot;00576D10&quot;/&gt;&lt;wsp:rsid wsp:val=&quot;0057799A&quot;/&gt;&lt;wsp:rsid wsp:val=&quot;005814C8&quot;/&gt;&lt;wsp:rsid wsp:val=&quot;00582E60&quot;/&gt;&lt;wsp:rsid wsp:val=&quot;00584B40&quot;/&gt;&lt;wsp:rsid wsp:val=&quot;00585BE7&quot;/&gt;&lt;wsp:rsid wsp:val=&quot;005876D3&quot;/&gt;&lt;wsp:rsid wsp:val=&quot;00590785&quot;/&gt;&lt;wsp:rsid wsp:val=&quot;00590814&quot;/&gt;&lt;wsp:rsid wsp:val=&quot;00592750&quot;/&gt;&lt;wsp:rsid wsp:val=&quot;005A161E&quot;/&gt;&lt;wsp:rsid wsp:val=&quot;005A229F&quot;/&gt;&lt;wsp:rsid wsp:val=&quot;005A2FF5&quot;/&gt;&lt;wsp:rsid wsp:val=&quot;005A52C5&quot;/&gt;&lt;wsp:rsid wsp:val=&quot;005A5AE0&quot;/&gt;&lt;wsp:rsid wsp:val=&quot;005A67A2&quot;/&gt;&lt;wsp:rsid wsp:val=&quot;005B47C0&quot;/&gt;&lt;wsp:rsid wsp:val=&quot;005B6402&quot;/&gt;&lt;wsp:rsid wsp:val=&quot;005B67E4&quot;/&gt;&lt;wsp:rsid wsp:val=&quot;005B6A15&quot;/&gt;&lt;wsp:rsid wsp:val=&quot;005B719B&quot;/&gt;&lt;wsp:rsid wsp:val=&quot;005C13D0&quot;/&gt;&lt;wsp:rsid wsp:val=&quot;005C17EE&quot;/&gt;&lt;wsp:rsid wsp:val=&quot;005C4375&quot;/&gt;&lt;wsp:rsid wsp:val=&quot;005C6256&quot;/&gt;&lt;wsp:rsid wsp:val=&quot;005D06D3&quot;/&gt;&lt;wsp:rsid wsp:val=&quot;005D09EE&quot;/&gt;&lt;wsp:rsid wsp:val=&quot;005D0A73&quot;/&gt;&lt;wsp:rsid wsp:val=&quot;005D0D76&quot;/&gt;&lt;wsp:rsid wsp:val=&quot;005D2458&quot;/&gt;&lt;wsp:rsid wsp:val=&quot;005D6A30&quot;/&gt;&lt;wsp:rsid wsp:val=&quot;005D74BB&quot;/&gt;&lt;wsp:rsid wsp:val=&quot;005E00BF&quot;/&gt;&lt;wsp:rsid wsp:val=&quot;005E0490&quot;/&gt;&lt;wsp:rsid wsp:val=&quot;005E2A5D&quot;/&gt;&lt;wsp:rsid wsp:val=&quot;005E54EE&quot;/&gt;&lt;wsp:rsid wsp:val=&quot;005F132D&quot;/&gt;&lt;wsp:rsid wsp:val=&quot;005F2A1A&quot;/&gt;&lt;wsp:rsid wsp:val=&quot;005F3E91&quot;/&gt;&lt;wsp:rsid wsp:val=&quot;005F412D&quot;/&gt;&lt;wsp:rsid wsp:val=&quot;005F48F1&quot;/&gt;&lt;wsp:rsid wsp:val=&quot;005F4B5C&quot;/&gt;&lt;wsp:rsid wsp:val=&quot;005F4CD6&quot;/&gt;&lt;wsp:rsid wsp:val=&quot;005F5786&quot;/&gt;&lt;wsp:rsid wsp:val=&quot;005F7DA8&quot;/&gt;&lt;wsp:rsid wsp:val=&quot;006023FB&quot;/&gt;&lt;wsp:rsid wsp:val=&quot;00603729&quot;/&gt;&lt;wsp:rsid wsp:val=&quot;006049C8&quot;/&gt;&lt;wsp:rsid wsp:val=&quot;0060779F&quot;/&gt;&lt;wsp:rsid wsp:val=&quot;00607BC9&quot;/&gt;&lt;wsp:rsid wsp:val=&quot;0061146B&quot;/&gt;&lt;wsp:rsid wsp:val=&quot;00612200&quot;/&gt;&lt;wsp:rsid wsp:val=&quot;006128B3&quot;/&gt;&lt;wsp:rsid wsp:val=&quot;0061349C&quot;/&gt;&lt;wsp:rsid wsp:val=&quot;00613568&quot;/&gt;&lt;wsp:rsid wsp:val=&quot;0061426E&quot;/&gt;&lt;wsp:rsid wsp:val=&quot;006147CD&quot;/&gt;&lt;wsp:rsid wsp:val=&quot;006153B3&quot;/&gt;&lt;wsp:rsid wsp:val=&quot;00615825&quot;/&gt;&lt;wsp:rsid wsp:val=&quot;00615CFA&quot;/&gt;&lt;wsp:rsid wsp:val=&quot;00622A5B&quot;/&gt;&lt;wsp:rsid wsp:val=&quot;00623AB6&quot;/&gt;&lt;wsp:rsid wsp:val=&quot;00625B5F&quot;/&gt;&lt;wsp:rsid wsp:val=&quot;00627748&quot;/&gt;&lt;wsp:rsid wsp:val=&quot;006327F9&quot;/&gt;&lt;wsp:rsid wsp:val=&quot;00636D1C&quot;/&gt;&lt;wsp:rsid wsp:val=&quot;006373C2&quot;/&gt;&lt;wsp:rsid wsp:val=&quot;00640047&quot;/&gt;&lt;wsp:rsid wsp:val=&quot;00641DF3&quot;/&gt;&lt;wsp:rsid wsp:val=&quot;00644675&quot;/&gt;&lt;wsp:rsid wsp:val=&quot;00645BBE&quot;/&gt;&lt;wsp:rsid wsp:val=&quot;00647D1F&quot;/&gt;&lt;wsp:rsid wsp:val=&quot;00652515&quot;/&gt;&lt;wsp:rsid wsp:val=&quot;006529C2&quot;/&gt;&lt;wsp:rsid wsp:val=&quot;0065303E&quot;/&gt;&lt;wsp:rsid wsp:val=&quot;006535F6&quot;/&gt;&lt;wsp:rsid wsp:val=&quot;0065583A&quot;/&gt;&lt;wsp:rsid wsp:val=&quot;00655B92&quot;/&gt;&lt;wsp:rsid wsp:val=&quot;00657E6A&quot;/&gt;&lt;wsp:rsid wsp:val=&quot;00661BF2&quot;/&gt;&lt;wsp:rsid wsp:val=&quot;006627BD&quot;/&gt;&lt;wsp:rsid wsp:val=&quot;006648E1&quot;/&gt;&lt;wsp:rsid wsp:val=&quot;00665E2F&quot;/&gt;&lt;wsp:rsid wsp:val=&quot;00666AC3&quot;/&gt;&lt;wsp:rsid wsp:val=&quot;00670BBE&quot;/&gt;&lt;wsp:rsid wsp:val=&quot;006733D6&quot;/&gt;&lt;wsp:rsid wsp:val=&quot;006733FA&quot;/&gt;&lt;wsp:rsid wsp:val=&quot;00673780&quot;/&gt;&lt;wsp:rsid wsp:val=&quot;0067447F&quot;/&gt;&lt;wsp:rsid wsp:val=&quot;00675AB4&quot;/&gt;&lt;wsp:rsid wsp:val=&quot;00680F0B&quot;/&gt;&lt;wsp:rsid wsp:val=&quot;0068110E&quot;/&gt;&lt;wsp:rsid wsp:val=&quot;006874BC&quot;/&gt;&lt;wsp:rsid wsp:val=&quot;00687FF6&quot;/&gt;&lt;wsp:rsid wsp:val=&quot;00690BA1&quot;/&gt;&lt;wsp:rsid wsp:val=&quot;0069231F&quot;/&gt;&lt;wsp:rsid wsp:val=&quot;00692BDF&quot;/&gt;&lt;wsp:rsid wsp:val=&quot;00692C1A&quot;/&gt;&lt;wsp:rsid wsp:val=&quot;00692FEA&quot;/&gt;&lt;wsp:rsid wsp:val=&quot;00693D4D&quot;/&gt;&lt;wsp:rsid wsp:val=&quot;00694B7A&quot;/&gt;&lt;wsp:rsid wsp:val=&quot;00694E01&quot;/&gt;&lt;wsp:rsid wsp:val=&quot;00697DEB&quot;/&gt;&lt;wsp:rsid wsp:val=&quot;006A18C5&quot;/&gt;&lt;wsp:rsid wsp:val=&quot;006A36A7&quot;/&gt;&lt;wsp:rsid wsp:val=&quot;006A3A4F&quot;/&gt;&lt;wsp:rsid wsp:val=&quot;006B2146&quot;/&gt;&lt;wsp:rsid wsp:val=&quot;006B2223&quot;/&gt;&lt;wsp:rsid wsp:val=&quot;006B42F1&quot;/&gt;&lt;wsp:rsid wsp:val=&quot;006B4FAD&quot;/&gt;&lt;wsp:rsid wsp:val=&quot;006B734E&quot;/&gt;&lt;wsp:rsid wsp:val=&quot;006C12BC&quot;/&gt;&lt;wsp:rsid wsp:val=&quot;006C1BEC&quot;/&gt;&lt;wsp:rsid wsp:val=&quot;006C2F90&quot;/&gt;&lt;wsp:rsid wsp:val=&quot;006C31C3&quot;/&gt;&lt;wsp:rsid wsp:val=&quot;006C3E1E&quot;/&gt;&lt;wsp:rsid wsp:val=&quot;006C4587&quot;/&gt;&lt;wsp:rsid wsp:val=&quot;006C4883&quot;/&gt;&lt;wsp:rsid wsp:val=&quot;006C7200&quot;/&gt;&lt;wsp:rsid wsp:val=&quot;006D202A&quot;/&gt;&lt;wsp:rsid wsp:val=&quot;006D622D&quot;/&gt;&lt;wsp:rsid wsp:val=&quot;006D7756&quot;/&gt;&lt;wsp:rsid wsp:val=&quot;006E11FB&quot;/&gt;&lt;wsp:rsid wsp:val=&quot;006E1FDB&quot;/&gt;&lt;wsp:rsid wsp:val=&quot;006E2B8F&quot;/&gt;&lt;wsp:rsid wsp:val=&quot;006E582A&quot;/&gt;&lt;wsp:rsid wsp:val=&quot;006E6185&quot;/&gt;&lt;wsp:rsid wsp:val=&quot;006F109D&quot;/&gt;&lt;wsp:rsid wsp:val=&quot;006F185F&quot;/&gt;&lt;wsp:rsid wsp:val=&quot;006F2523&quot;/&gt;&lt;wsp:rsid wsp:val=&quot;006F29AD&quot;/&gt;&lt;wsp:rsid wsp:val=&quot;006F2F1A&quot;/&gt;&lt;wsp:rsid wsp:val=&quot;006F43AF&quot;/&gt;&lt;wsp:rsid wsp:val=&quot;006F5D71&quot;/&gt;&lt;wsp:rsid wsp:val=&quot;006F6E90&quot;/&gt;&lt;wsp:rsid wsp:val=&quot;006F78ED&quot;/&gt;&lt;wsp:rsid wsp:val=&quot;00704735&quot;/&gt;&lt;wsp:rsid wsp:val=&quot;00704AA4&quot;/&gt;&lt;wsp:rsid wsp:val=&quot;00712348&quot;/&gt;&lt;wsp:rsid wsp:val=&quot;00714481&quot;/&gt;&lt;wsp:rsid wsp:val=&quot;00714C0C&quot;/&gt;&lt;wsp:rsid wsp:val=&quot;00717F4D&quot;/&gt;&lt;wsp:rsid wsp:val=&quot;00721FBD&quot;/&gt;&lt;wsp:rsid wsp:val=&quot;00725566&quot;/&gt;&lt;wsp:rsid wsp:val=&quot;007314D5&quot;/&gt;&lt;wsp:rsid wsp:val=&quot;007321AC&quot;/&gt;&lt;wsp:rsid wsp:val=&quot;007363FF&quot;/&gt;&lt;wsp:rsid wsp:val=&quot;0074214C&quot;/&gt;&lt;wsp:rsid wsp:val=&quot;007423CF&quot;/&gt;&lt;wsp:rsid wsp:val=&quot;00742721&quot;/&gt;&lt;wsp:rsid wsp:val=&quot;00742949&quot;/&gt;&lt;wsp:rsid wsp:val=&quot;00742A20&quot;/&gt;&lt;wsp:rsid wsp:val=&quot;00746BF2&quot;/&gt;&lt;wsp:rsid wsp:val=&quot;00752C60&quot;/&gt;&lt;wsp:rsid wsp:val=&quot;007558D5&quot;/&gt;&lt;wsp:rsid wsp:val=&quot;00755D2E&quot;/&gt;&lt;wsp:rsid wsp:val=&quot;00755E08&quot;/&gt;&lt;wsp:rsid wsp:val=&quot;007572FF&quot;/&gt;&lt;wsp:rsid wsp:val=&quot;007605A3&quot;/&gt;&lt;wsp:rsid wsp:val=&quot;007617C3&quot;/&gt;&lt;wsp:rsid wsp:val=&quot;00761979&quot;/&gt;&lt;wsp:rsid wsp:val=&quot;00761A9C&quot;/&gt;&lt;wsp:rsid wsp:val=&quot;00761B14&quot;/&gt;&lt;wsp:rsid wsp:val=&quot;00761ECB&quot;/&gt;&lt;wsp:rsid wsp:val=&quot;00762349&quot;/&gt;&lt;wsp:rsid wsp:val=&quot;007623E1&quot;/&gt;&lt;wsp:rsid wsp:val=&quot;00766C3D&quot;/&gt;&lt;wsp:rsid wsp:val=&quot;00772394&quot;/&gt;&lt;wsp:rsid wsp:val=&quot;00773154&quot;/&gt;&lt;wsp:rsid wsp:val=&quot;00773583&quot;/&gt;&lt;wsp:rsid wsp:val=&quot;0077741A&quot;/&gt;&lt;wsp:rsid wsp:val=&quot;0078343F&quot;/&gt;&lt;wsp:rsid wsp:val=&quot;007859F9&quot;/&gt;&lt;wsp:rsid wsp:val=&quot;0078772A&quot;/&gt;&lt;wsp:rsid wsp:val=&quot;00791325&quot;/&gt;&lt;wsp:rsid wsp:val=&quot;00791969&quot;/&gt;&lt;wsp:rsid wsp:val=&quot;007949B6&quot;/&gt;&lt;wsp:rsid wsp:val=&quot;00794C2D&quot;/&gt;&lt;wsp:rsid wsp:val=&quot;00794FA3&quot;/&gt;&lt;wsp:rsid wsp:val=&quot;00795504&quot;/&gt;&lt;wsp:rsid wsp:val=&quot;00795B98&quot;/&gt;&lt;wsp:rsid wsp:val=&quot;0079644A&quot;/&gt;&lt;wsp:rsid wsp:val=&quot;00796A50&quot;/&gt;&lt;wsp:rsid wsp:val=&quot;0079712E&quot;/&gt;&lt;wsp:rsid wsp:val=&quot;00797557&quot;/&gt;&lt;wsp:rsid wsp:val=&quot;007A1028&quot;/&gt;&lt;wsp:rsid wsp:val=&quot;007A187E&quot;/&gt;&lt;wsp:rsid wsp:val=&quot;007A42CB&quot;/&gt;&lt;wsp:rsid wsp:val=&quot;007A4479&quot;/&gt;&lt;wsp:rsid wsp:val=&quot;007A6E77&quot;/&gt;&lt;wsp:rsid wsp:val=&quot;007A6F6B&quot;/&gt;&lt;wsp:rsid wsp:val=&quot;007A79D4&quot;/&gt;&lt;wsp:rsid wsp:val=&quot;007A7B92&quot;/&gt;&lt;wsp:rsid wsp:val=&quot;007A7C72&quot;/&gt;&lt;wsp:rsid wsp:val=&quot;007A7CB5&quot;/&gt;&lt;wsp:rsid wsp:val=&quot;007B1891&quot;/&gt;&lt;wsp:rsid wsp:val=&quot;007B313B&quot;/&gt;&lt;wsp:rsid wsp:val=&quot;007B3251&quot;/&gt;&lt;wsp:rsid wsp:val=&quot;007B585D&quot;/&gt;&lt;wsp:rsid wsp:val=&quot;007B5E72&quot;/&gt;&lt;wsp:rsid wsp:val=&quot;007B65B2&quot;/&gt;&lt;wsp:rsid wsp:val=&quot;007B667A&quot;/&gt;&lt;wsp:rsid wsp:val=&quot;007B7917&quot;/&gt;&lt;wsp:rsid wsp:val=&quot;007C0574&quot;/&gt;&lt;wsp:rsid wsp:val=&quot;007C1BC5&quot;/&gt;&lt;wsp:rsid wsp:val=&quot;007C2052&quot;/&gt;&lt;wsp:rsid wsp:val=&quot;007C32E0&quot;/&gt;&lt;wsp:rsid wsp:val=&quot;007C4889&quot;/&gt;&lt;wsp:rsid wsp:val=&quot;007C6EC2&quot;/&gt;&lt;wsp:rsid wsp:val=&quot;007D1152&quot;/&gt;&lt;wsp:rsid wsp:val=&quot;007D2B8E&quot;/&gt;&lt;wsp:rsid wsp:val=&quot;007D53A1&quot;/&gt;&lt;wsp:rsid wsp:val=&quot;007D7C3A&quot;/&gt;&lt;wsp:rsid wsp:val=&quot;007E13F9&quot;/&gt;&lt;wsp:rsid wsp:val=&quot;007E3C0D&quot;/&gt;&lt;wsp:rsid wsp:val=&quot;007E3FDB&quot;/&gt;&lt;wsp:rsid wsp:val=&quot;007F09DD&quot;/&gt;&lt;wsp:rsid wsp:val=&quot;007F109A&quot;/&gt;&lt;wsp:rsid wsp:val=&quot;007F3326&quot;/&gt;&lt;wsp:rsid wsp:val=&quot;007F3F1F&quot;/&gt;&lt;wsp:rsid wsp:val=&quot;007F4065&quot;/&gt;&lt;wsp:rsid wsp:val=&quot;007F4ADE&quot;/&gt;&lt;wsp:rsid wsp:val=&quot;007F5334&quot;/&gt;&lt;wsp:rsid wsp:val=&quot;007F5B55&quot;/&gt;&lt;wsp:rsid wsp:val=&quot;007F5E92&quot;/&gt;&lt;wsp:rsid wsp:val=&quot;007F665C&quot;/&gt;&lt;wsp:rsid wsp:val=&quot;007F6C6B&quot;/&gt;&lt;wsp:rsid wsp:val=&quot;007F769A&quot;/&gt;&lt;wsp:rsid wsp:val=&quot;008005BB&quot;/&gt;&lt;wsp:rsid wsp:val=&quot;008033D4&quot;/&gt;&lt;wsp:rsid wsp:val=&quot;00803FF1&quot;/&gt;&lt;wsp:rsid wsp:val=&quot;008046EC&quot;/&gt;&lt;wsp:rsid wsp:val=&quot;00805D05&quot;/&gt;&lt;wsp:rsid wsp:val=&quot;00805FCD&quot;/&gt;&lt;wsp:rsid wsp:val=&quot;008079EE&quot;/&gt;&lt;wsp:rsid wsp:val=&quot;008101D6&quot;/&gt;&lt;wsp:rsid wsp:val=&quot;0081127A&quot;/&gt;&lt;wsp:rsid wsp:val=&quot;00811574&quot;/&gt;&lt;wsp:rsid wsp:val=&quot;00811F7F&quot;/&gt;&lt;wsp:rsid wsp:val=&quot;00817AF9&quot;/&gt;&lt;wsp:rsid wsp:val=&quot;00820D09&quot;/&gt;&lt;wsp:rsid wsp:val=&quot;00822AFC&quot;/&gt;&lt;wsp:rsid wsp:val=&quot;00824316&quot;/&gt;&lt;wsp:rsid wsp:val=&quot;00827FC2&quot;/&gt;&lt;wsp:rsid wsp:val=&quot;00831240&quot;/&gt;&lt;wsp:rsid wsp:val=&quot;00833824&quot;/&gt;&lt;wsp:rsid wsp:val=&quot;008379DF&quot;/&gt;&lt;wsp:rsid wsp:val=&quot;0084216D&quot;/&gt;&lt;wsp:rsid wsp:val=&quot;00842FBF&quot;/&gt;&lt;wsp:rsid wsp:val=&quot;00847AE1&quot;/&gt;&lt;wsp:rsid wsp:val=&quot;00851F70&quot;/&gt;&lt;wsp:rsid wsp:val=&quot;00852CC9&quot;/&gt;&lt;wsp:rsid wsp:val=&quot;00853C51&quot;/&gt;&lt;wsp:rsid wsp:val=&quot;00853CAD&quot;/&gt;&lt;wsp:rsid wsp:val=&quot;00862420&quot;/&gt;&lt;wsp:rsid wsp:val=&quot;00864605&quot;/&gt;&lt;wsp:rsid wsp:val=&quot;00865586&quot;/&gt;&lt;wsp:rsid wsp:val=&quot;00865DCC&quot;/&gt;&lt;wsp:rsid wsp:val=&quot;0086645F&quot;/&gt;&lt;wsp:rsid wsp:val=&quot;00867A14&quot;/&gt;&lt;wsp:rsid wsp:val=&quot;0087085F&quot;/&gt;&lt;wsp:rsid wsp:val=&quot;0087226F&quot;/&gt;&lt;wsp:rsid wsp:val=&quot;00874CDC&quot;/&gt;&lt;wsp:rsid wsp:val=&quot;008755FC&quot;/&gt;&lt;wsp:rsid wsp:val=&quot;00876177&quot;/&gt;&lt;wsp:rsid wsp:val=&quot;008763F9&quot;/&gt;&lt;wsp:rsid wsp:val=&quot;00877442&quot;/&gt;&lt;wsp:rsid wsp:val=&quot;008801FB&quot;/&gt;&lt;wsp:rsid wsp:val=&quot;00881487&quot;/&gt;&lt;wsp:rsid wsp:val=&quot;00885796&quot;/&gt;&lt;wsp:rsid wsp:val=&quot;00886FCE&quot;/&gt;&lt;wsp:rsid wsp:val=&quot;00887361&quot;/&gt;&lt;wsp:rsid wsp:val=&quot;00892EB8&quot;/&gt;&lt;wsp:rsid wsp:val=&quot;008932D0&quot;/&gt;&lt;wsp:rsid wsp:val=&quot;00893C41&quot;/&gt;&lt;wsp:rsid wsp:val=&quot;008943B7&quot;/&gt;&lt;wsp:rsid wsp:val=&quot;008A0946&quot;/&gt;&lt;wsp:rsid wsp:val=&quot;008A0BAF&quot;/&gt;&lt;wsp:rsid wsp:val=&quot;008A1B35&quot;/&gt;&lt;wsp:rsid wsp:val=&quot;008A26AD&quot;/&gt;&lt;wsp:rsid wsp:val=&quot;008A2ACD&quot;/&gt;&lt;wsp:rsid wsp:val=&quot;008A479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3864&quot;/&gt;&lt;wsp:rsid wsp:val=&quot;008B5A51&quot;/&gt;&lt;wsp:rsid wsp:val=&quot;008B6637&quot;/&gt;&lt;wsp:rsid wsp:val=&quot;008B6A58&quot;/&gt;&lt;wsp:rsid wsp:val=&quot;008B6DF8&quot;/&gt;&lt;wsp:rsid wsp:val=&quot;008C043B&quot;/&gt;&lt;wsp:rsid wsp:val=&quot;008C1827&quot;/&gt;&lt;wsp:rsid wsp:val=&quot;008C2ACA&quot;/&gt;&lt;wsp:rsid wsp:val=&quot;008C568A&quot;/&gt;&lt;wsp:rsid wsp:val=&quot;008D07BE&quot;/&gt;&lt;wsp:rsid wsp:val=&quot;008D0D55&quot;/&gt;&lt;wsp:rsid wsp:val=&quot;008D1FE3&quot;/&gt;&lt;wsp:rsid wsp:val=&quot;008D3431&quot;/&gt;&lt;wsp:rsid wsp:val=&quot;008D5287&quot;/&gt;&lt;wsp:rsid wsp:val=&quot;008D6D07&quot;/&gt;&lt;wsp:rsid wsp:val=&quot;008D7FE8&quot;/&gt;&lt;wsp:rsid wsp:val=&quot;008E1064&quot;/&gt;&lt;wsp:rsid wsp:val=&quot;008E6278&quot;/&gt;&lt;wsp:rsid wsp:val=&quot;008E6A51&quot;/&gt;&lt;wsp:rsid wsp:val=&quot;008E6D2B&quot;/&gt;&lt;wsp:rsid wsp:val=&quot;008E7005&quot;/&gt;&lt;wsp:rsid wsp:val=&quot;008E797B&quot;/&gt;&lt;wsp:rsid wsp:val=&quot;008F02EE&quot;/&gt;&lt;wsp:rsid wsp:val=&quot;008F1DF3&quot;/&gt;&lt;wsp:rsid wsp:val=&quot;008F2225&quot;/&gt;&lt;wsp:rsid wsp:val=&quot;008F3738&quot;/&gt;&lt;wsp:rsid wsp:val=&quot;008F54C5&quot;/&gt;&lt;wsp:rsid wsp:val=&quot;008F5CA5&quot;/&gt;&lt;wsp:rsid wsp:val=&quot;009004BB&quot;/&gt;&lt;wsp:rsid wsp:val=&quot;00900794&quot;/&gt;&lt;wsp:rsid wsp:val=&quot;00901241&quot;/&gt;&lt;wsp:rsid wsp:val=&quot;00902955&quot;/&gt;&lt;wsp:rsid wsp:val=&quot;00902A2C&quot;/&gt;&lt;wsp:rsid wsp:val=&quot;009076D8&quot;/&gt;&lt;wsp:rsid wsp:val=&quot;00907F9B&quot;/&gt;&lt;wsp:rsid wsp:val=&quot;0091060F&quot;/&gt;&lt;wsp:rsid wsp:val=&quot;00910EB7&quot;/&gt;&lt;wsp:rsid wsp:val=&quot;00912B01&quot;/&gt;&lt;wsp:rsid wsp:val=&quot;00912CAF&quot;/&gt;&lt;wsp:rsid wsp:val=&quot;0091307A&quot;/&gt;&lt;wsp:rsid wsp:val=&quot;009131ED&quot;/&gt;&lt;wsp:rsid wsp:val=&quot;00914586&quot;/&gt;&lt;wsp:rsid wsp:val=&quot;00915DF9&quot;/&gt;&lt;wsp:rsid wsp:val=&quot;00917AD1&quot;/&gt;&lt;wsp:rsid wsp:val=&quot;00920C9F&quot;/&gt;&lt;wsp:rsid wsp:val=&quot;00921D5C&quot;/&gt;&lt;wsp:rsid wsp:val=&quot;00922EE1&quot;/&gt;&lt;wsp:rsid wsp:val=&quot;00925A25&quot;/&gt;&lt;wsp:rsid wsp:val=&quot;00926A4A&quot;/&gt;&lt;wsp:rsid wsp:val=&quot;00927EDC&quot;/&gt;&lt;wsp:rsid wsp:val=&quot;00930147&quot;/&gt;&lt;wsp:rsid wsp:val=&quot;00930F57&quot;/&gt;&lt;wsp:rsid wsp:val=&quot;00931CDD&quot;/&gt;&lt;wsp:rsid wsp:val=&quot;00932F63&quot;/&gt;&lt;wsp:rsid wsp:val=&quot;0093305D&quot;/&gt;&lt;wsp:rsid wsp:val=&quot;009333D0&quot;/&gt;&lt;wsp:rsid wsp:val=&quot;00933AFA&quot;/&gt;&lt;wsp:rsid wsp:val=&quot;00934846&quot;/&gt;&lt;wsp:rsid wsp:val=&quot;0093598F&quot;/&gt;&lt;wsp:rsid wsp:val=&quot;00941251&quot;/&gt;&lt;wsp:rsid wsp:val=&quot;009417ED&quot;/&gt;&lt;wsp:rsid wsp:val=&quot;009430EA&quot;/&gt;&lt;wsp:rsid wsp:val=&quot;00943914&quot;/&gt;&lt;wsp:rsid wsp:val=&quot;009441C6&quot;/&gt;&lt;wsp:rsid wsp:val=&quot;00944343&quot;/&gt;&lt;wsp:rsid wsp:val=&quot;00944D1A&quot;/&gt;&lt;wsp:rsid wsp:val=&quot;009510A0&quot;/&gt;&lt;wsp:rsid wsp:val=&quot;00951385&quot;/&gt;&lt;wsp:rsid wsp:val=&quot;009522BC&quot;/&gt;&lt;wsp:rsid wsp:val=&quot;0095393E&quot;/&gt;&lt;wsp:rsid wsp:val=&quot;00953D22&quot;/&gt;&lt;wsp:rsid wsp:val=&quot;00955C7B&quot;/&gt;&lt;wsp:rsid wsp:val=&quot;00956C38&quot;/&gt;&lt;wsp:rsid wsp:val=&quot;00962EEA&quot;/&gt;&lt;wsp:rsid wsp:val=&quot;009632F8&quot;/&gt;&lt;wsp:rsid wsp:val=&quot;00963EEF&quot;/&gt;&lt;wsp:rsid wsp:val=&quot;0096459E&quot;/&gt;&lt;wsp:rsid wsp:val=&quot;00964E10&quot;/&gt;&lt;wsp:rsid wsp:val=&quot;00966662&quot;/&gt;&lt;wsp:rsid wsp:val=&quot;00970827&quot;/&gt;&lt;wsp:rsid wsp:val=&quot;00970A00&quot;/&gt;&lt;wsp:rsid wsp:val=&quot;00970A6C&quot;/&gt;&lt;wsp:rsid wsp:val=&quot;00971BD4&quot;/&gt;&lt;wsp:rsid wsp:val=&quot;00976938&quot;/&gt;&lt;wsp:rsid wsp:val=&quot;00976D6B&quot;/&gt;&lt;wsp:rsid wsp:val=&quot;00977CA3&quot;/&gt;&lt;wsp:rsid wsp:val=&quot;00982099&quot;/&gt;&lt;wsp:rsid wsp:val=&quot;00984B9A&quot;/&gt;&lt;wsp:rsid wsp:val=&quot;00987F30&quot;/&gt;&lt;wsp:rsid wsp:val=&quot;0099042C&quot;/&gt;&lt;wsp:rsid wsp:val=&quot;00991C56&quot;/&gt;&lt;wsp:rsid wsp:val=&quot;00995F60&quot;/&gt;&lt;wsp:rsid wsp:val=&quot;009A05F3&quot;/&gt;&lt;wsp:rsid wsp:val=&quot;009A08EE&quot;/&gt;&lt;wsp:rsid wsp:val=&quot;009A2C8B&quot;/&gt;&lt;wsp:rsid wsp:val=&quot;009A3C48&quot;/&gt;&lt;wsp:rsid wsp:val=&quot;009A4065&quot;/&gt;&lt;wsp:rsid wsp:val=&quot;009A55F8&quot;/&gt;&lt;wsp:rsid wsp:val=&quot;009B1329&quot;/&gt;&lt;wsp:rsid wsp:val=&quot;009B3479&quot;/&gt;&lt;wsp:rsid wsp:val=&quot;009B5E34&quot;/&gt;&lt;wsp:rsid wsp:val=&quot;009B67E0&quot;/&gt;&lt;wsp:rsid wsp:val=&quot;009B724F&quot;/&gt;&lt;wsp:rsid wsp:val=&quot;009C2E99&quot;/&gt;&lt;wsp:rsid wsp:val=&quot;009C44B5&quot;/&gt;&lt;wsp:rsid wsp:val=&quot;009C4975&quot;/&gt;&lt;wsp:rsid wsp:val=&quot;009C6BDE&quot;/&gt;&lt;wsp:rsid wsp:val=&quot;009D15E0&quot;/&gt;&lt;wsp:rsid wsp:val=&quot;009D18E8&quot;/&gt;&lt;wsp:rsid wsp:val=&quot;009D310E&quot;/&gt;&lt;wsp:rsid wsp:val=&quot;009D3DA1&quot;/&gt;&lt;wsp:rsid wsp:val=&quot;009D5913&quot;/&gt;&lt;wsp:rsid wsp:val=&quot;009D7039&quot;/&gt;&lt;wsp:rsid wsp:val=&quot;009D7E11&quot;/&gt;&lt;wsp:rsid wsp:val=&quot;009E072E&quot;/&gt;&lt;wsp:rsid wsp:val=&quot;009E2D8D&quot;/&gt;&lt;wsp:rsid wsp:val=&quot;009E2F0D&quot;/&gt;&lt;wsp:rsid wsp:val=&quot;009E43C9&quot;/&gt;&lt;wsp:rsid wsp:val=&quot;009E61C3&quot;/&gt;&lt;wsp:rsid wsp:val=&quot;009E6884&quot;/&gt;&lt;wsp:rsid wsp:val=&quot;009E6D0E&quot;/&gt;&lt;wsp:rsid wsp:val=&quot;009F015C&quot;/&gt;&lt;wsp:rsid wsp:val=&quot;009F04FD&quot;/&gt;&lt;wsp:rsid wsp:val=&quot;009F2DBF&quot;/&gt;&lt;wsp:rsid wsp:val=&quot;009F3061&quot;/&gt;&lt;wsp:rsid wsp:val=&quot;009F48E7&quot;/&gt;&lt;wsp:rsid wsp:val=&quot;009F4FF5&quot;/&gt;&lt;wsp:rsid wsp:val=&quot;009F5E7B&quot;/&gt;&lt;wsp:rsid wsp:val=&quot;009F78EA&quot;/&gt;&lt;wsp:rsid wsp:val=&quot;009F79B9&quot;/&gt;&lt;wsp:rsid wsp:val=&quot;00A00247&quot;/&gt;&lt;wsp:rsid wsp:val=&quot;00A019FB&quot;/&gt;&lt;wsp:rsid wsp:val=&quot;00A0646B&quot;/&gt;&lt;wsp:rsid wsp:val=&quot;00A079FE&quot;/&gt;&lt;wsp:rsid wsp:val=&quot;00A11984&quot;/&gt;&lt;wsp:rsid wsp:val=&quot;00A12493&quot;/&gt;&lt;wsp:rsid wsp:val=&quot;00A15F63&quot;/&gt;&lt;wsp:rsid wsp:val=&quot;00A206A0&quot;/&gt;&lt;wsp:rsid wsp:val=&quot;00A2255F&quot;/&gt;&lt;wsp:rsid wsp:val=&quot;00A24EFC&quot;/&gt;&lt;wsp:rsid wsp:val=&quot;00A26D92&quot;/&gt;&lt;wsp:rsid wsp:val=&quot;00A27C84&quot;/&gt;&lt;wsp:rsid wsp:val=&quot;00A30676&quot;/&gt;&lt;wsp:rsid wsp:val=&quot;00A30E73&quot;/&gt;&lt;wsp:rsid wsp:val=&quot;00A3105A&quot;/&gt;&lt;wsp:rsid wsp:val=&quot;00A315EB&quot;/&gt;&lt;wsp:rsid wsp:val=&quot;00A325DF&quot;/&gt;&lt;wsp:rsid wsp:val=&quot;00A32E04&quot;/&gt;&lt;wsp:rsid wsp:val=&quot;00A33226&quot;/&gt;&lt;wsp:rsid wsp:val=&quot;00A35F88&quot;/&gt;&lt;wsp:rsid wsp:val=&quot;00A37034&quot;/&gt;&lt;wsp:rsid wsp:val=&quot;00A37BBC&quot;/&gt;&lt;wsp:rsid wsp:val=&quot;00A41573&quot;/&gt;&lt;wsp:rsid wsp:val=&quot;00A425DA&quot;/&gt;&lt;wsp:rsid wsp:val=&quot;00A43114&quot;/&gt;&lt;wsp:rsid wsp:val=&quot;00A451FD&quot;/&gt;&lt;wsp:rsid wsp:val=&quot;00A455D8&quot;/&gt;&lt;wsp:rsid wsp:val=&quot;00A47BDC&quot;/&gt;&lt;wsp:rsid wsp:val=&quot;00A517C6&quot;/&gt;&lt;wsp:rsid wsp:val=&quot;00A52488&quot;/&gt;&lt;wsp:rsid wsp:val=&quot;00A5308B&quot;/&gt;&lt;wsp:rsid wsp:val=&quot;00A530D1&quot;/&gt;&lt;wsp:rsid wsp:val=&quot;00A64DE3&quot;/&gt;&lt;wsp:rsid wsp:val=&quot;00A71520&quot;/&gt;&lt;wsp:rsid wsp:val=&quot;00A71FA6&quot;/&gt;&lt;wsp:rsid wsp:val=&quot;00A755E7&quot;/&gt;&lt;wsp:rsid wsp:val=&quot;00A7625B&quot;/&gt;&lt;wsp:rsid wsp:val=&quot;00A76A55&quot;/&gt;&lt;wsp:rsid wsp:val=&quot;00A804C2&quot;/&gt;&lt;wsp:rsid wsp:val=&quot;00A80A2E&quot;/&gt;&lt;wsp:rsid wsp:val=&quot;00A81EDC&quot;/&gt;&lt;wsp:rsid wsp:val=&quot;00A8235A&quot;/&gt;&lt;wsp:rsid wsp:val=&quot;00A83106&quot;/&gt;&lt;wsp:rsid wsp:val=&quot;00A838B3&quot;/&gt;&lt;wsp:rsid wsp:val=&quot;00A84DF8&quot;/&gt;&lt;wsp:rsid wsp:val=&quot;00A85AF9&quot;/&gt;&lt;wsp:rsid wsp:val=&quot;00A85CEE&quot;/&gt;&lt;wsp:rsid wsp:val=&quot;00A86238&quot;/&gt;&lt;wsp:rsid wsp:val=&quot;00A87D15&quot;/&gt;&lt;wsp:rsid wsp:val=&quot;00A90351&quot;/&gt;&lt;wsp:rsid wsp:val=&quot;00A90FBC&quot;/&gt;&lt;wsp:rsid wsp:val=&quot;00A9226A&quot;/&gt;&lt;wsp:rsid wsp:val=&quot;00A937AF&quot;/&gt;&lt;wsp:rsid wsp:val=&quot;00A93961&quot;/&gt;&lt;wsp:rsid wsp:val=&quot;00A9671F&quot;/&gt;&lt;wsp:rsid wsp:val=&quot;00AA0128&quot;/&gt;&lt;wsp:rsid wsp:val=&quot;00AA07D3&quot;/&gt;&lt;wsp:rsid wsp:val=&quot;00AA1474&quot;/&gt;&lt;wsp:rsid wsp:val=&quot;00AA2C42&quot;/&gt;&lt;wsp:rsid wsp:val=&quot;00AA3A18&quot;/&gt;&lt;wsp:rsid wsp:val=&quot;00AA63F0&quot;/&gt;&lt;wsp:rsid wsp:val=&quot;00AA765B&quot;/&gt;&lt;wsp:rsid wsp:val=&quot;00AB00B5&quot;/&gt;&lt;wsp:rsid wsp:val=&quot;00AB0E4C&quot;/&gt;&lt;wsp:rsid wsp:val=&quot;00AB4FFD&quot;/&gt;&lt;wsp:rsid wsp:val=&quot;00AB5C08&quot;/&gt;&lt;wsp:rsid wsp:val=&quot;00AC1123&quot;/&gt;&lt;wsp:rsid wsp:val=&quot;00AC3235&quot;/&gt;&lt;wsp:rsid wsp:val=&quot;00AC4D79&quot;/&gt;&lt;wsp:rsid wsp:val=&quot;00AC5A51&quot;/&gt;&lt;wsp:rsid wsp:val=&quot;00AC6197&quot;/&gt;&lt;wsp:rsid wsp:val=&quot;00AC71DA&quot;/&gt;&lt;wsp:rsid wsp:val=&quot;00AD3DB0&quot;/&gt;&lt;wsp:rsid wsp:val=&quot;00AD4298&quot;/&gt;&lt;wsp:rsid wsp:val=&quot;00AD49B6&quot;/&gt;&lt;wsp:rsid wsp:val=&quot;00AE063E&quot;/&gt;&lt;wsp:rsid wsp:val=&quot;00AE0827&quot;/&gt;&lt;wsp:rsid wsp:val=&quot;00AE0CF6&quot;/&gt;&lt;wsp:rsid wsp:val=&quot;00AE0FEA&quot;/&gt;&lt;wsp:rsid wsp:val=&quot;00AE4789&quot;/&gt;&lt;wsp:rsid wsp:val=&quot;00AE4BB4&quot;/&gt;&lt;wsp:rsid wsp:val=&quot;00AE6349&quot;/&gt;&lt;wsp:rsid wsp:val=&quot;00AE66BE&quot;/&gt;&lt;wsp:rsid wsp:val=&quot;00AE6BB4&quot;/&gt;&lt;wsp:rsid wsp:val=&quot;00AF12C0&quot;/&gt;&lt;wsp:rsid wsp:val=&quot;00AF3ED2&quot;/&gt;&lt;wsp:rsid wsp:val=&quot;00AF5CC3&quot;/&gt;&lt;wsp:rsid wsp:val=&quot;00AF6BE9&quot;/&gt;&lt;wsp:rsid wsp:val=&quot;00B01E10&quot;/&gt;&lt;wsp:rsid wsp:val=&quot;00B0239C&quot;/&gt;&lt;wsp:rsid wsp:val=&quot;00B04421&quot;/&gt;&lt;wsp:rsid wsp:val=&quot;00B0675A&quot;/&gt;&lt;wsp:rsid wsp:val=&quot;00B07945&quot;/&gt;&lt;wsp:rsid wsp:val=&quot;00B145A5&quot;/&gt;&lt;wsp:rsid wsp:val=&quot;00B20BB4&quot;/&gt;&lt;wsp:rsid wsp:val=&quot;00B2317F&quot;/&gt;&lt;wsp:rsid wsp:val=&quot;00B234B9&quot;/&gt;&lt;wsp:rsid wsp:val=&quot;00B26C67&quot;/&gt;&lt;wsp:rsid wsp:val=&quot;00B366D5&quot;/&gt;&lt;wsp:rsid wsp:val=&quot;00B4008D&quot;/&gt;&lt;wsp:rsid wsp:val=&quot;00B41708&quot;/&gt;&lt;wsp:rsid wsp:val=&quot;00B45C65&quot;/&gt;&lt;wsp:rsid wsp:val=&quot;00B475CC&quot;/&gt;&lt;wsp:rsid wsp:val=&quot;00B4777B&quot;/&gt;&lt;wsp:rsid wsp:val=&quot;00B52FFC&quot;/&gt;&lt;wsp:rsid wsp:val=&quot;00B53431&quot;/&gt;&lt;wsp:rsid wsp:val=&quot;00B53556&quot;/&gt;&lt;wsp:rsid wsp:val=&quot;00B53CB3&quot;/&gt;&lt;wsp:rsid wsp:val=&quot;00B56ABB&quot;/&gt;&lt;wsp:rsid wsp:val=&quot;00B612EA&quot;/&gt;&lt;wsp:rsid wsp:val=&quot;00B669BC&quot;/&gt;&lt;wsp:rsid wsp:val=&quot;00B731E5&quot;/&gt;&lt;wsp:rsid wsp:val=&quot;00B73FCF&quot;/&gt;&lt;wsp:rsid wsp:val=&quot;00B76AA2&quot;/&gt;&lt;wsp:rsid wsp:val=&quot;00B76DB4&quot;/&gt;&lt;wsp:rsid wsp:val=&quot;00B815C9&quot;/&gt;&lt;wsp:rsid wsp:val=&quot;00B837F7&quot;/&gt;&lt;wsp:rsid wsp:val=&quot;00B8496A&quot;/&gt;&lt;wsp:rsid wsp:val=&quot;00B87909&quot;/&gt;&lt;wsp:rsid wsp:val=&quot;00B87B68&quot;/&gt;&lt;wsp:rsid wsp:val=&quot;00B91AAD&quot;/&gt;&lt;wsp:rsid wsp:val=&quot;00B92508&quot;/&gt;&lt;wsp:rsid wsp:val=&quot;00B92EDA&quot;/&gt;&lt;wsp:rsid wsp:val=&quot;00B935D6&quot;/&gt;&lt;wsp:rsid wsp:val=&quot;00B9653D&quot;/&gt;&lt;wsp:rsid wsp:val=&quot;00B96C6F&quot;/&gt;&lt;wsp:rsid wsp:val=&quot;00BA3817&quot;/&gt;&lt;wsp:rsid wsp:val=&quot;00BA39D4&quot;/&gt;&lt;wsp:rsid wsp:val=&quot;00BA6447&quot;/&gt;&lt;wsp:rsid wsp:val=&quot;00BA7280&quot;/&gt;&lt;wsp:rsid wsp:val=&quot;00BA767B&quot;/&gt;&lt;wsp:rsid wsp:val=&quot;00BB1B5E&quot;/&gt;&lt;wsp:rsid wsp:val=&quot;00BB1E9A&quot;/&gt;&lt;wsp:rsid wsp:val=&quot;00BB34D5&quot;/&gt;&lt;wsp:rsid wsp:val=&quot;00BB4C6C&quot;/&gt;&lt;wsp:rsid wsp:val=&quot;00BB69B7&quot;/&gt;&lt;wsp:rsid wsp:val=&quot;00BB710B&quot;/&gt;&lt;wsp:rsid wsp:val=&quot;00BB7E8A&quot;/&gt;&lt;wsp:rsid wsp:val=&quot;00BC0B40&quot;/&gt;&lt;wsp:rsid wsp:val=&quot;00BC3AC0&quot;/&gt;&lt;wsp:rsid wsp:val=&quot;00BC6020&quot;/&gt;&lt;wsp:rsid wsp:val=&quot;00BC6591&quot;/&gt;&lt;wsp:rsid wsp:val=&quot;00BC69D9&quot;/&gt;&lt;wsp:rsid wsp:val=&quot;00BC74AA&quot;/&gt;&lt;wsp:rsid wsp:val=&quot;00BD56F1&quot;/&gt;&lt;wsp:rsid wsp:val=&quot;00BD6548&quot;/&gt;&lt;wsp:rsid wsp:val=&quot;00BE0B85&quot;/&gt;&lt;wsp:rsid wsp:val=&quot;00BE0CA1&quot;/&gt;&lt;wsp:rsid wsp:val=&quot;00BE1796&quot;/&gt;&lt;wsp:rsid wsp:val=&quot;00BE3481&quot;/&gt;&lt;wsp:rsid wsp:val=&quot;00BE535F&quot;/&gt;&lt;wsp:rsid wsp:val=&quot;00BE5642&quot;/&gt;&lt;wsp:rsid wsp:val=&quot;00BF3F7B&quot;/&gt;&lt;wsp:rsid wsp:val=&quot;00BF5912&quot;/&gt;&lt;wsp:rsid wsp:val=&quot;00BF69CA&quot;/&gt;&lt;wsp:rsid wsp:val=&quot;00BF6DAB&quot;/&gt;&lt;wsp:rsid wsp:val=&quot;00C03208&quot;/&gt;&lt;wsp:rsid wsp:val=&quot;00C05A1C&quot;/&gt;&lt;wsp:rsid wsp:val=&quot;00C11555&quot;/&gt;&lt;wsp:rsid wsp:val=&quot;00C11962&quot;/&gt;&lt;wsp:rsid wsp:val=&quot;00C1288C&quot;/&gt;&lt;wsp:rsid wsp:val=&quot;00C1622C&quot;/&gt;&lt;wsp:rsid wsp:val=&quot;00C16FF4&quot;/&gt;&lt;wsp:rsid wsp:val=&quot;00C213DC&quot;/&gt;&lt;wsp:rsid wsp:val=&quot;00C22EC1&quot;/&gt;&lt;wsp:rsid wsp:val=&quot;00C32242&quot;/&gt;&lt;wsp:rsid wsp:val=&quot;00C32C43&quot;/&gt;&lt;wsp:rsid wsp:val=&quot;00C35287&quot;/&gt;&lt;wsp:rsid wsp:val=&quot;00C377AC&quot;/&gt;&lt;wsp:rsid wsp:val=&quot;00C37C2C&quot;/&gt;&lt;wsp:rsid wsp:val=&quot;00C404ED&quot;/&gt;&lt;wsp:rsid wsp:val=&quot;00C40C5A&quot;/&gt;&lt;wsp:rsid wsp:val=&quot;00C42668&quot;/&gt;&lt;wsp:rsid wsp:val=&quot;00C4309C&quot;/&gt;&lt;wsp:rsid wsp:val=&quot;00C440F1&quot;/&gt;&lt;wsp:rsid wsp:val=&quot;00C4730E&quot;/&gt;&lt;wsp:rsid wsp:val=&quot;00C517CB&quot;/&gt;&lt;wsp:rsid wsp:val=&quot;00C52CA1&quot;/&gt;&lt;wsp:rsid wsp:val=&quot;00C53D23&quot;/&gt;&lt;wsp:rsid wsp:val=&quot;00C57103&quot;/&gt;&lt;wsp:rsid wsp:val=&quot;00C571F2&quot;/&gt;&lt;wsp:rsid wsp:val=&quot;00C57982&quot;/&gt;&lt;wsp:rsid wsp:val=&quot;00C57AB2&quot;/&gt;&lt;wsp:rsid wsp:val=&quot;00C61649&quot;/&gt;&lt;wsp:rsid wsp:val=&quot;00C7060E&quot;/&gt;&lt;wsp:rsid wsp:val=&quot;00C70630&quot;/&gt;&lt;wsp:rsid wsp:val=&quot;00C721C0&quot;/&gt;&lt;wsp:rsid wsp:val=&quot;00C738DC&quot;/&gt;&lt;wsp:rsid wsp:val=&quot;00C73D5E&quot;/&gt;&lt;wsp:rsid wsp:val=&quot;00C759FA&quot;/&gt;&lt;wsp:rsid wsp:val=&quot;00C7675B&quot;/&gt;&lt;wsp:rsid wsp:val=&quot;00C774B6&quot;/&gt;&lt;wsp:rsid wsp:val=&quot;00C77E34&quot;/&gt;&lt;wsp:rsid wsp:val=&quot;00C82FF5&quot;/&gt;&lt;wsp:rsid wsp:val=&quot;00C84A6F&quot;/&gt;&lt;wsp:rsid wsp:val=&quot;00C84C34&quot;/&gt;&lt;wsp:rsid wsp:val=&quot;00C85E4A&quot;/&gt;&lt;wsp:rsid wsp:val=&quot;00C87013&quot;/&gt;&lt;wsp:rsid wsp:val=&quot;00C9019A&quot;/&gt;&lt;wsp:rsid wsp:val=&quot;00C904F2&quot;/&gt;&lt;wsp:rsid wsp:val=&quot;00C933D4&quot;/&gt;&lt;wsp:rsid wsp:val=&quot;00C954EC&quot;/&gt;&lt;wsp:rsid wsp:val=&quot;00C971FB&quot;/&gt;&lt;wsp:rsid wsp:val=&quot;00C9772C&quot;/&gt;&lt;wsp:rsid wsp:val=&quot;00C97BC5&quot;/&gt;&lt;wsp:rsid wsp:val=&quot;00CA2219&quot;/&gt;&lt;wsp:rsid wsp:val=&quot;00CA44C2&quot;/&gt;&lt;wsp:rsid wsp:val=&quot;00CA699E&quot;/&gt;&lt;wsp:rsid wsp:val=&quot;00CB61A4&quot;/&gt;&lt;wsp:rsid wsp:val=&quot;00CB655B&quot;/&gt;&lt;wsp:rsid wsp:val=&quot;00CC385F&quot;/&gt;&lt;wsp:rsid wsp:val=&quot;00CC3DBB&quot;/&gt;&lt;wsp:rsid wsp:val=&quot;00CC5C90&quot;/&gt;&lt;wsp:rsid wsp:val=&quot;00CC7BFE&quot;/&gt;&lt;wsp:rsid wsp:val=&quot;00CD1BD9&quot;/&gt;&lt;wsp:rsid wsp:val=&quot;00CD1C43&quot;/&gt;&lt;wsp:rsid wsp:val=&quot;00CD2136&quot;/&gt;&lt;wsp:rsid wsp:val=&quot;00CD2908&quot;/&gt;&lt;wsp:rsid wsp:val=&quot;00CD2FA7&quot;/&gt;&lt;wsp:rsid wsp:val=&quot;00CD30F1&quot;/&gt;&lt;wsp:rsid wsp:val=&quot;00CD5ADD&quot;/&gt;&lt;wsp:rsid wsp:val=&quot;00CD763F&quot;/&gt;&lt;wsp:rsid wsp:val=&quot;00CD7ACF&quot;/&gt;&lt;wsp:rsid wsp:val=&quot;00CE09FD&quot;/&gt;&lt;wsp:rsid wsp:val=&quot;00CE252E&quot;/&gt;&lt;wsp:rsid wsp:val=&quot;00CF0202&quot;/&gt;&lt;wsp:rsid wsp:val=&quot;00CF2CDA&quot;/&gt;&lt;wsp:rsid wsp:val=&quot;00CF356C&quot;/&gt;&lt;wsp:rsid wsp:val=&quot;00CF3C9C&quot;/&gt;&lt;wsp:rsid wsp:val=&quot;00CF756E&quot;/&gt;&lt;wsp:rsid wsp:val=&quot;00D017CD&quot;/&gt;&lt;wsp:rsid wsp:val=&quot;00D02DA2&quot;/&gt;&lt;wsp:rsid wsp:val=&quot;00D04F06&quot;/&gt;&lt;wsp:rsid wsp:val=&quot;00D176EB&quot;/&gt;&lt;wsp:rsid wsp:val=&quot;00D20715&quot;/&gt;&lt;wsp:rsid wsp:val=&quot;00D20C60&quot;/&gt;&lt;wsp:rsid wsp:val=&quot;00D20CDC&quot;/&gt;&lt;wsp:rsid wsp:val=&quot;00D24F2A&quot;/&gt;&lt;wsp:rsid wsp:val=&quot;00D26BEB&quot;/&gt;&lt;wsp:rsid wsp:val=&quot;00D26E3D&quot;/&gt;&lt;wsp:rsid wsp:val=&quot;00D30B7A&quot;/&gt;&lt;wsp:rsid wsp:val=&quot;00D321F0&quot;/&gt;&lt;wsp:rsid wsp:val=&quot;00D3265F&quot;/&gt;&lt;wsp:rsid wsp:val=&quot;00D33BB1&quot;/&gt;&lt;wsp:rsid wsp:val=&quot;00D34920&quot;/&gt;&lt;wsp:rsid wsp:val=&quot;00D34D21&quot;/&gt;&lt;wsp:rsid wsp:val=&quot;00D3644E&quot;/&gt;&lt;wsp:rsid wsp:val=&quot;00D41FC7&quot;/&gt;&lt;wsp:rsid wsp:val=&quot;00D430F7&quot;/&gt;&lt;wsp:rsid wsp:val=&quot;00D4356B&quot;/&gt;&lt;wsp:rsid wsp:val=&quot;00D450CF&quot;/&gt;&lt;wsp:rsid wsp:val=&quot;00D47ED7&quot;/&gt;&lt;wsp:rsid wsp:val=&quot;00D517C3&quot;/&gt;&lt;wsp:rsid wsp:val=&quot;00D557D2&quot;/&gt;&lt;wsp:rsid wsp:val=&quot;00D60185&quot;/&gt;&lt;wsp:rsid wsp:val=&quot;00D61D34&quot;/&gt;&lt;wsp:rsid wsp:val=&quot;00D63C9E&quot;/&gt;&lt;wsp:rsid wsp:val=&quot;00D641ED&quot;/&gt;&lt;wsp:rsid wsp:val=&quot;00D6681B&quot;/&gt;&lt;wsp:rsid wsp:val=&quot;00D704CB&quot;/&gt;&lt;wsp:rsid wsp:val=&quot;00D709E7&quot;/&gt;&lt;wsp:rsid wsp:val=&quot;00D71140&quot;/&gt;&lt;wsp:rsid wsp:val=&quot;00D752CE&quot;/&gt;&lt;wsp:rsid wsp:val=&quot;00D7587A&quot;/&gt;&lt;wsp:rsid wsp:val=&quot;00D805F9&quot;/&gt;&lt;wsp:rsid wsp:val=&quot;00D80EA9&quot;/&gt;&lt;wsp:rsid wsp:val=&quot;00D82CA8&quot;/&gt;&lt;wsp:rsid wsp:val=&quot;00D83152&quot;/&gt;&lt;wsp:rsid wsp:val=&quot;00D83D00&quot;/&gt;&lt;wsp:rsid wsp:val=&quot;00D83D35&quot;/&gt;&lt;wsp:rsid wsp:val=&quot;00D844E5&quot;/&gt;&lt;wsp:rsid wsp:val=&quot;00D875DC&quot;/&gt;&lt;wsp:rsid wsp:val=&quot;00D96636&quot;/&gt;&lt;wsp:rsid wsp:val=&quot;00D96CC2&quot;/&gt;&lt;wsp:rsid wsp:val=&quot;00DA06FC&quot;/&gt;&lt;wsp:rsid wsp:val=&quot;00DA4A5D&quot;/&gt;&lt;wsp:rsid wsp:val=&quot;00DA5B1D&quot;/&gt;&lt;wsp:rsid wsp:val=&quot;00DA5E95&quot;/&gt;&lt;wsp:rsid wsp:val=&quot;00DA742F&quot;/&gt;&lt;wsp:rsid wsp:val=&quot;00DA7678&quot;/&gt;&lt;wsp:rsid wsp:val=&quot;00DA7BBB&quot;/&gt;&lt;wsp:rsid wsp:val=&quot;00DA7D63&quot;/&gt;&lt;wsp:rsid wsp:val=&quot;00DB190B&quot;/&gt;&lt;wsp:rsid wsp:val=&quot;00DB2457&quot;/&gt;&lt;wsp:rsid wsp:val=&quot;00DB2658&quot;/&gt;&lt;wsp:rsid wsp:val=&quot;00DB6EBB&quot;/&gt;&lt;wsp:rsid wsp:val=&quot;00DB78E6&quot;/&gt;&lt;wsp:rsid wsp:val=&quot;00DB7CEF&quot;/&gt;&lt;wsp:rsid wsp:val=&quot;00DC0FBF&quot;/&gt;&lt;wsp:rsid wsp:val=&quot;00DC30F0&quot;/&gt;&lt;wsp:rsid wsp:val=&quot;00DC4CEE&quot;/&gt;&lt;wsp:rsid wsp:val=&quot;00DC4D5D&quot;/&gt;&lt;wsp:rsid wsp:val=&quot;00DC53B7&quot;/&gt;&lt;wsp:rsid wsp:val=&quot;00DC6C1D&quot;/&gt;&lt;wsp:rsid wsp:val=&quot;00DD1C36&quot;/&gt;&lt;wsp:rsid wsp:val=&quot;00DD2F00&quot;/&gt;&lt;wsp:rsid wsp:val=&quot;00DD355D&quot;/&gt;&lt;wsp:rsid wsp:val=&quot;00DD74D2&quot;/&gt;&lt;wsp:rsid wsp:val=&quot;00DD7583&quot;/&gt;&lt;wsp:rsid wsp:val=&quot;00DD7E88&quot;/&gt;&lt;wsp:rsid wsp:val=&quot;00DE1A2B&quot;/&gt;&lt;wsp:rsid wsp:val=&quot;00DF206A&quot;/&gt;&lt;wsp:rsid wsp:val=&quot;00DF76B7&quot;/&gt;&lt;wsp:rsid wsp:val=&quot;00DF7EF3&quot;/&gt;&lt;wsp:rsid wsp:val=&quot;00E0187C&quot;/&gt;&lt;wsp:rsid wsp:val=&quot;00E01E0A&quot;/&gt;&lt;wsp:rsid wsp:val=&quot;00E02795&quot;/&gt;&lt;wsp:rsid wsp:val=&quot;00E02C7E&quot;/&gt;&lt;wsp:rsid wsp:val=&quot;00E0445D&quot;/&gt;&lt;wsp:rsid wsp:val=&quot;00E06192&quot;/&gt;&lt;wsp:rsid wsp:val=&quot;00E064D3&quot;/&gt;&lt;wsp:rsid wsp:val=&quot;00E14629&quot;/&gt;&lt;wsp:rsid wsp:val=&quot;00E14E3D&quot;/&gt;&lt;wsp:rsid wsp:val=&quot;00E15572&quot;/&gt;&lt;wsp:rsid wsp:val=&quot;00E15D5F&quot;/&gt;&lt;wsp:rsid wsp:val=&quot;00E16C53&quot;/&gt;&lt;wsp:rsid wsp:val=&quot;00E20070&quot;/&gt;&lt;wsp:rsid wsp:val=&quot;00E20781&quot;/&gt;&lt;wsp:rsid wsp:val=&quot;00E2132A&quot;/&gt;&lt;wsp:rsid wsp:val=&quot;00E2199D&quot;/&gt;&lt;wsp:rsid wsp:val=&quot;00E27332&quot;/&gt;&lt;wsp:rsid wsp:val=&quot;00E312E1&quot;/&gt;&lt;wsp:rsid wsp:val=&quot;00E32A76&quot;/&gt;&lt;wsp:rsid wsp:val=&quot;00E32B49&quot;/&gt;&lt;wsp:rsid wsp:val=&quot;00E33BFF&quot;/&gt;&lt;wsp:rsid wsp:val=&quot;00E35999&quot;/&gt;&lt;wsp:rsid wsp:val=&quot;00E4200F&quot;/&gt;&lt;wsp:rsid wsp:val=&quot;00E453A6&quot;/&gt;&lt;wsp:rsid wsp:val=&quot;00E46128&quot;/&gt;&lt;wsp:rsid wsp:val=&quot;00E515C0&quot;/&gt;&lt;wsp:rsid wsp:val=&quot;00E517A8&quot;/&gt;&lt;wsp:rsid wsp:val=&quot;00E52363&quot;/&gt;&lt;wsp:rsid wsp:val=&quot;00E5533D&quot;/&gt;&lt;wsp:rsid wsp:val=&quot;00E555EA&quot;/&gt;&lt;wsp:rsid wsp:val=&quot;00E55B45&quot;/&gt;&lt;wsp:rsid wsp:val=&quot;00E56921&quot;/&gt;&lt;wsp:rsid wsp:val=&quot;00E5782B&quot;/&gt;&lt;wsp:rsid wsp:val=&quot;00E60438&quot;/&gt;&lt;wsp:rsid wsp:val=&quot;00E61F13&quot;/&gt;&lt;wsp:rsid wsp:val=&quot;00E62411&quot;/&gt;&lt;wsp:rsid wsp:val=&quot;00E63216&quot;/&gt;&lt;wsp:rsid wsp:val=&quot;00E6548A&quot;/&gt;&lt;wsp:rsid wsp:val=&quot;00E7075F&quot;/&gt;&lt;wsp:rsid wsp:val=&quot;00E7131E&quot;/&gt;&lt;wsp:rsid wsp:val=&quot;00E71DF1&quot;/&gt;&lt;wsp:rsid wsp:val=&quot;00E72574&quot;/&gt;&lt;wsp:rsid wsp:val=&quot;00E746DD&quot;/&gt;&lt;wsp:rsid wsp:val=&quot;00E767AF&quot;/&gt;&lt;wsp:rsid wsp:val=&quot;00E80310&quot;/&gt;&lt;wsp:rsid wsp:val=&quot;00E83B83&quot;/&gt;&lt;wsp:rsid wsp:val=&quot;00E83B95&quot;/&gt;&lt;wsp:rsid wsp:val=&quot;00E83F5C&quot;/&gt;&lt;wsp:rsid wsp:val=&quot;00E93EC9&quot;/&gt;&lt;wsp:rsid wsp:val=&quot;00E95362&quot;/&gt;&lt;wsp:rsid wsp:val=&quot;00E955CD&quot;/&gt;&lt;wsp:rsid wsp:val=&quot;00E966D8&quot;/&gt;&lt;wsp:rsid wsp:val=&quot;00E97451&quot;/&gt;&lt;wsp:rsid wsp:val=&quot;00E97641&quot;/&gt;&lt;wsp:rsid wsp:val=&quot;00EA0B36&quot;/&gt;&lt;wsp:rsid wsp:val=&quot;00EA0CCF&quot;/&gt;&lt;wsp:rsid wsp:val=&quot;00EA17BC&quot;/&gt;&lt;wsp:rsid wsp:val=&quot;00EA197E&quot;/&gt;&lt;wsp:rsid wsp:val=&quot;00EA46BD&quot;/&gt;&lt;wsp:rsid wsp:val=&quot;00EA51B8&quot;/&gt;&lt;wsp:rsid wsp:val=&quot;00EB0722&quot;/&gt;&lt;wsp:rsid wsp:val=&quot;00EB3B33&quot;/&gt;&lt;wsp:rsid wsp:val=&quot;00EB4F35&quot;/&gt;&lt;wsp:rsid wsp:val=&quot;00EB5EE0&quot;/&gt;&lt;wsp:rsid wsp:val=&quot;00EB694E&quot;/&gt;&lt;wsp:rsid wsp:val=&quot;00EB6ECD&quot;/&gt;&lt;wsp:rsid wsp:val=&quot;00EB79A1&quot;/&gt;&lt;wsp:rsid wsp:val=&quot;00EB7C59&quot;/&gt;&lt;wsp:rsid wsp:val=&quot;00EC1FA2&quot;/&gt;&lt;wsp:rsid wsp:val=&quot;00EC2276&quot;/&gt;&lt;wsp:rsid wsp:val=&quot;00EC2C53&quot;/&gt;&lt;wsp:rsid wsp:val=&quot;00EC48CB&quot;/&gt;&lt;wsp:rsid wsp:val=&quot;00EC5F7A&quot;/&gt;&lt;wsp:rsid wsp:val=&quot;00EC6859&quot;/&gt;&lt;wsp:rsid wsp:val=&quot;00EC6A91&quot;/&gt;&lt;wsp:rsid wsp:val=&quot;00ED01E8&quot;/&gt;&lt;wsp:rsid wsp:val=&quot;00ED1155&quot;/&gt;&lt;wsp:rsid wsp:val=&quot;00ED17A7&quot;/&gt;&lt;wsp:rsid wsp:val=&quot;00ED24A3&quot;/&gt;&lt;wsp:rsid wsp:val=&quot;00ED4375&quot;/&gt;&lt;wsp:rsid wsp:val=&quot;00ED4938&quot;/&gt;&lt;wsp:rsid wsp:val=&quot;00ED6A6A&quot;/&gt;&lt;wsp:rsid wsp:val=&quot;00EE0553&quot;/&gt;&lt;wsp:rsid wsp:val=&quot;00EE18C4&quot;/&gt;&lt;wsp:rsid wsp:val=&quot;00EE25B5&quot;/&gt;&lt;wsp:rsid wsp:val=&quot;00EE2B67&quot;/&gt;&lt;wsp:rsid wsp:val=&quot;00EE2E49&quot;/&gt;&lt;wsp:rsid wsp:val=&quot;00EE3310&quot;/&gt;&lt;wsp:rsid wsp:val=&quot;00EE3713&quot;/&gt;&lt;wsp:rsid wsp:val=&quot;00EE4B6A&quot;/&gt;&lt;wsp:rsid wsp:val=&quot;00EE54DD&quot;/&gt;&lt;wsp:rsid wsp:val=&quot;00EE76F7&quot;/&gt;&lt;wsp:rsid wsp:val=&quot;00EF0C0D&quot;/&gt;&lt;wsp:rsid wsp:val=&quot;00EF1383&quot;/&gt;&lt;wsp:rsid wsp:val=&quot;00EF3BD7&quot;/&gt;&lt;wsp:rsid wsp:val=&quot;00EF5CE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2C8&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5B68&quot;/&gt;&lt;wsp:rsid wsp:val=&quot;00F25C26&quot;/&gt;&lt;wsp:rsid wsp:val=&quot;00F265EB&quot;/&gt;&lt;wsp:rsid wsp:val=&quot;00F26B35&quot;/&gt;&lt;wsp:rsid wsp:val=&quot;00F2709B&quot;/&gt;&lt;wsp:rsid wsp:val=&quot;00F27513&quot;/&gt;&lt;wsp:rsid wsp:val=&quot;00F27FEB&quot;/&gt;&lt;wsp:rsid wsp:val=&quot;00F31181&quot;/&gt;&lt;wsp:rsid wsp:val=&quot;00F317BD&quot;/&gt;&lt;wsp:rsid wsp:val=&quot;00F33BB6&quot;/&gt;&lt;wsp:rsid wsp:val=&quot;00F34D22&quot;/&gt;&lt;wsp:rsid wsp:val=&quot;00F35BF6&quot;/&gt;&lt;wsp:rsid wsp:val=&quot;00F35D9D&quot;/&gt;&lt;wsp:rsid wsp:val=&quot;00F37B23&quot;/&gt;&lt;wsp:rsid wsp:val=&quot;00F412E1&quot;/&gt;&lt;wsp:rsid wsp:val=&quot;00F417EE&quot;/&gt;&lt;wsp:rsid wsp:val=&quot;00F41CDF&quot;/&gt;&lt;wsp:rsid wsp:val=&quot;00F43188&quot;/&gt;&lt;wsp:rsid wsp:val=&quot;00F45AB4&quot;/&gt;&lt;wsp:rsid wsp:val=&quot;00F46351&quot;/&gt;&lt;wsp:rsid wsp:val=&quot;00F4787C&quot;/&gt;&lt;wsp:rsid wsp:val=&quot;00F510AF&quot;/&gt;&lt;wsp:rsid wsp:val=&quot;00F51EE3&quot;/&gt;&lt;wsp:rsid wsp:val=&quot;00F51F6B&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2B34&quot;/&gt;&lt;wsp:rsid wsp:val=&quot;00F74360&quot;/&gt;&lt;wsp:rsid wsp:val=&quot;00F74B37&quot;/&gt;&lt;wsp:rsid wsp:val=&quot;00F76443&quot;/&gt;&lt;wsp:rsid wsp:val=&quot;00F77055&quot;/&gt;&lt;wsp:rsid wsp:val=&quot;00F804BF&quot;/&gt;&lt;wsp:rsid wsp:val=&quot;00F80EE0&quot;/&gt;&lt;wsp:rsid wsp:val=&quot;00F82B8E&quot;/&gt;&lt;wsp:rsid wsp:val=&quot;00F83327&quot;/&gt;&lt;wsp:rsid wsp:val=&quot;00F8346E&quot;/&gt;&lt;wsp:rsid wsp:val=&quot;00F85187&quot;/&gt;&lt;wsp:rsid wsp:val=&quot;00F855A2&quot;/&gt;&lt;wsp:rsid wsp:val=&quot;00F917E4&quot;/&gt;&lt;wsp:rsid wsp:val=&quot;00F93775&quot;/&gt;&lt;wsp:rsid wsp:val=&quot;00F9385A&quot;/&gt;&lt;wsp:rsid wsp:val=&quot;00F95116&quot;/&gt;&lt;wsp:rsid wsp:val=&quot;00F95CC8&quot;/&gt;&lt;wsp:rsid wsp:val=&quot;00F96505&quot;/&gt;&lt;wsp:rsid wsp:val=&quot;00F96F52&quot;/&gt;&lt;wsp:rsid wsp:val=&quot;00FA01AF&quot;/&gt;&lt;wsp:rsid wsp:val=&quot;00FA2DA9&quot;/&gt;&lt;wsp:rsid wsp:val=&quot;00FA30C6&quot;/&gt;&lt;wsp:rsid wsp:val=&quot;00FA4488&quot;/&gt;&lt;wsp:rsid wsp:val=&quot;00FB0949&quot;/&gt;&lt;wsp:rsid wsp:val=&quot;00FB1535&quot;/&gt;&lt;wsp:rsid wsp:val=&quot;00FB187B&quot;/&gt;&lt;wsp:rsid wsp:val=&quot;00FB1B2A&quot;/&gt;&lt;wsp:rsid wsp:val=&quot;00FB1C93&quot;/&gt;&lt;wsp:rsid wsp:val=&quot;00FB2A22&quot;/&gt;&lt;wsp:rsid wsp:val=&quot;00FB453A&quot;/&gt;&lt;wsp:rsid wsp:val=&quot;00FB4F65&quot;/&gt;&lt;wsp:rsid wsp:val=&quot;00FB5A07&quot;/&gt;&lt;wsp:rsid wsp:val=&quot;00FC2F0D&quot;/&gt;&lt;wsp:rsid wsp:val=&quot;00FC3092&quot;/&gt;&lt;wsp:rsid wsp:val=&quot;00FC3F67&quot;/&gt;&lt;wsp:rsid wsp:val=&quot;00FC4C61&quot;/&gt;&lt;wsp:rsid wsp:val=&quot;00FC6666&quot;/&gt;&lt;wsp:rsid wsp:val=&quot;00FC7856&quot;/&gt;&lt;wsp:rsid wsp:val=&quot;00FD26A4&quot;/&gt;&lt;wsp:rsid wsp:val=&quot;00FD41CC&quot;/&gt;&lt;wsp:rsid wsp:val=&quot;00FD581B&quot;/&gt;&lt;wsp:rsid wsp:val=&quot;00FD6AF7&quot;/&gt;&lt;wsp:rsid wsp:val=&quot;00FD75DA&quot;/&gt;&lt;wsp:rsid wsp:val=&quot;00FE0F13&quot;/&gt;&lt;wsp:rsid wsp:val=&quot;00FE1375&quot;/&gt;&lt;wsp:rsid wsp:val=&quot;00FE222A&quot;/&gt;&lt;wsp:rsid wsp:val=&quot;00FE3AC7&quot;/&gt;&lt;wsp:rsid wsp:val=&quot;00FE3F12&quot;/&gt;&lt;wsp:rsid wsp:val=&quot;00FE445F&quot;/&gt;&lt;wsp:rsid wsp:val=&quot;00FE4B0B&quot;/&gt;&lt;wsp:rsid wsp:val=&quot;00FE671A&quot;/&gt;&lt;wsp:rsid wsp:val=&quot;00FF1458&quot;/&gt;&lt;wsp:rsid wsp:val=&quot;00FF28A0&quot;/&gt;&lt;wsp:rsid wsp:val=&quot;00FF32CE&quot;/&gt;&lt;wsp:rsid wsp:val=&quot;00FF3F8A&quot;/&gt;&lt;wsp:rsid wsp:val=&quot;00FF63DF&quot;/&gt;&lt;wsp:rsid wsp:val=&quot;00FF6646&quot;/&gt;&lt;wsp:rsid wsp:val=&quot;00FF667A&quot;/&gt;&lt;wsp:rsid wsp:val=&quot;00FF6D40&quot;/&gt;&lt;wsp:rsid wsp:val=&quot;00FF7642&quot;/&gt;&lt;wsp:rsid wsp:val=&quot;00FF7B17&quot;/&gt;&lt;/wsp:rsids&gt;&lt;/w:docPr&gt;&lt;w:body&gt;&lt;wx:sect&gt;&lt;w:p wsp:rsidR=&quot;00000000&quot; wsp:rsidRDefault=&quot;00926A4A&quot; wsp:rsidP=&quot;00926A4A&quot;&gt;&lt;m:oMathPara&gt;&lt;m:oMath&gt;&lt;m:sSub&gt;&lt;m:sSubPr&gt;&lt;m:ctrlPr&gt;&lt;w:rPr&gt;&lt;w:rFonts w:ascii=&quot;Cambria Math&quot; w:h-ansi=&quot;Cambria Math&quot; w:cs=&quot;Arial&quot;/&gt;&lt;wx:font wx:val=&quot;Cambria Math&quot;/&gt;&lt;w:i/&gt;&lt;w:sz w:val=&quot;18&quot;/&gt;&lt;w:sz-cs w:val=&quot;18&quot;/&gt;&lt;/w:rPr&gt;&lt;/m:ctrlPr&gt;&lt;/m:sSubPr&gt;&lt;m:e&gt;&lt;m:acc&gt;&lt;m:accPr&gt;&lt;m:ctrlPr&gt;&lt;w:rPr&gt;&lt;w:rFonts w:ascii=&quot;Cambria Math&quot; w:h-ansi=&quot;Cambria Math&quot; w:cs=&quot;Arial&quot;/&gt;&lt;wx:font wx:val=&quot;Cambria Math&quot;/&gt;&lt;w:i/&gt;&lt;w:sz w:val=&quot;18&quot;/&gt;&lt;w:sz-cs w:val=&quot;18&quot;/&gt;&lt;/w:rPr&gt;&lt;/m:ctrlPr&gt;&lt;/m:accPr&gt;&lt;m:e&gt;&lt;m:r&gt;&lt;w:rPr&gt;&lt;w:rFonts w:ascii=&quot;Cambria Math&quot; w:h-ansi=&quot;Cambria Math&quot; w:cs=&quot;Arial&quot;/&gt;&lt;wx:font wx:val=&quot;Cambria Math&quot;/&gt;&lt;w:i/&gt;&lt;w:sz w:val=&quot;18&quot;/&gt;&lt;w:sz-cs w:val=&quot;18&quot;/&gt;&lt;/w:rPr&gt;&lt;m:t&gt;E&lt;/m:t&gt;&lt;/m:r&gt;&lt;/m:e&gt;&lt;/m:acc&gt;&lt;/m:e&gt;&lt;m:sub&gt;&lt;m:r&gt;&lt;w:rPr&gt;&lt;w:rFonts w:ascii=&quot;Cambria Math&quot; w:h-ansi=&quot;Cambria Math&quot; w:cs=&quot;Arial&quot;/&gt;&lt;wx:font wx:val=&quot;Cambria Math&quot;/&gt;&lt;w:i/&gt;&lt;w:sz w:val=&quot;18&quot;/&gt;&lt;w:sz-cs w:val=&quot;18&quot;/&gt;&lt;w:lang w:fareast=&quot;ZH-CN&quot;/&gt;&lt;/w:rPr&gt;&lt;m:t&gt;s&lt;/m:t&gt;&lt;/m:r&gt;&lt;/m:sub&gt;&lt;/m:sSub&gt;&lt;m:r&gt;&lt;w:rPr&gt;&lt;w:rFonts w:ascii=&quot;Cambria Math&quot; w:h-ansi=&quot;Cambria Math&quot; w:cs=&quot;Arial&quot;/&gt;&lt;wx:font wx:val=&quot;Cambria Math&quot;/&gt;&lt;w:i/&gt;&lt;w:sz w:val=&quot;18&quot;/&gt;&lt;w:sz-cs w:val=&quot;18&quot;/&gt;&lt;w:lang w:fareast=&quot;ZH-CN&quot;/&gt;&lt;/w:rPr&gt;&lt;m:t&gt;/&lt;/m:t&gt;&lt;/m:r&gt;&lt;m:sSub&gt;&lt;m:sSubPr&gt;&lt;m:ctrlPr&gt;&lt;w:rPr&gt;&lt;w:rFonts w:ascii=&quot;Cambria Math&quot; w:h-ansi=&quot;Cambria Math&quot; w:cs=&quot;Arial&quot;/&gt;&lt;wx:font wx:val=&quot;Cambria Math&quot;/&gt;&lt;w:i/&gt;&lt;w:sz w:val=&quot;18&quot;/&gt;&lt;w:sz-cs w:val=&quot;18&quot;/&gt;&lt;/w:rPr&gt;&lt;/m:ctrlPr&gt;&lt;/m:sSubPr&gt;&lt;m:e&gt;&lt;m:r&gt;&lt;w:rPr&gt;&lt;w:rFonts w:ascii=&quot;Cambria Math&quot; w:h-ansi=&quot;Cambria Math&quot; w:cs=&quot;Arial&quot;/&gt;&lt;wx:font wx:val=&quot;Cambria Math&quot;/&gt;&lt;w:i/&gt;&lt;w:sz w:val=&quot;18&quot;/&gt;&lt;w:sz-cs w:val=&quot;18&quot;/&gt;&lt;w:lang w:fareast=&quot;ZH-CN&quot;/&gt;&lt;/w:rPr&gt;&lt;m:t&gt;I&lt;/m:t&gt;&lt;/m:r&gt;&lt;/m:e&gt;&lt;m:sub&gt;&lt;m:r&gt;&lt;w:rPr&gt;&lt;w:rFonts w:ascii=&quot;Cambria Math&quot; w:h-ansi=&quot;Cambria Math&quot; w:cs=&quot;Arial&quot;/&gt;&lt;wx:font wx:val=&quot;Cambria Math&quot;/&gt;&lt;w:i/&gt;&lt;w:sz w:val=&quot;18&quot;/&gt;&lt;w:sz-cs w:val=&quot;18&quot;/&gt;&lt;w:lang w:fareast=&quot;ZH-CN&quot;/&gt;&lt;/w:rPr&gt;&lt;m:t&gt;ot &lt;/m:t&gt;&lt;/m:r&gt;&lt;m:r&gt;&lt;m:rPr&gt;&lt;m:sty m:val=&quot;p&quot;/&gt;&lt;/m:rPr&gt;&lt;w:rPr&gt;&lt;w:rFonts w:ascii=&quot;Cambria Math&quot; w:h-ansi=&quot;Cambria Math&quot; w:cs=&quot;Arial&quot;/&gt;&lt;wx:font wx:val=&quot;Cambria Math&quot;/&gt;&lt;w:sz w:val=&quot;18&quot;/&gt;&lt;w:sz-cs w:val=&quot;18&quot;/&gt;&lt;w:lang w:fareast=&quot;ZH-CN&quot;/&gt;&lt;/w:rPr&gt;&lt;m:t&gt;B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C2602">
              <w:rPr>
                <w:rFonts w:ascii="Arial" w:hAnsi="Arial" w:cs="Arial"/>
                <w:sz w:val="18"/>
                <w:szCs w:val="18"/>
                <w:highlight w:val="lightGray"/>
                <w:lang w:eastAsia="zh-CN"/>
              </w:rPr>
              <w:instrText xml:space="preserve"> </w:instrText>
            </w:r>
            <w:r w:rsidRPr="004C2602">
              <w:rPr>
                <w:rFonts w:ascii="Arial" w:hAnsi="Arial" w:cs="Arial"/>
                <w:sz w:val="18"/>
                <w:szCs w:val="18"/>
                <w:highlight w:val="lightGray"/>
                <w:lang w:eastAsia="zh-CN"/>
              </w:rPr>
              <w:fldChar w:fldCharType="separate"/>
            </w:r>
            <w:r w:rsidRPr="004C2602">
              <w:rPr>
                <w:position w:val="-4"/>
                <w:highlight w:val="lightGray"/>
              </w:rPr>
              <w:pict w14:anchorId="324D9CE3">
                <v:shape id="_x0000_i1047" type="#_x0000_t75" style="width:3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7D7C3A&quot;/&gt;&lt;wsp:rsid wsp:val=&quot;000027BE&quot;/&gt;&lt;wsp:rsid wsp:val=&quot;00002D44&quot;/&gt;&lt;wsp:rsid wsp:val=&quot;00005187&quot;/&gt;&lt;wsp:rsid wsp:val=&quot;0000779E&quot;/&gt;&lt;wsp:rsid wsp:val=&quot;00010E1B&quot;/&gt;&lt;wsp:rsid wsp:val=&quot;000110A9&quot;/&gt;&lt;wsp:rsid wsp:val=&quot;00011734&quot;/&gt;&lt;wsp:rsid wsp:val=&quot;00022DC7&quot;/&gt;&lt;wsp:rsid wsp:val=&quot;00024790&quot;/&gt;&lt;wsp:rsid wsp:val=&quot;00025EBE&quot;/&gt;&lt;wsp:rsid wsp:val=&quot;00025F8C&quot;/&gt;&lt;wsp:rsid wsp:val=&quot;00026F12&quot;/&gt;&lt;wsp:rsid wsp:val=&quot;00027D6E&quot;/&gt;&lt;wsp:rsid wsp:val=&quot;00027E6C&quot;/&gt;&lt;wsp:rsid wsp:val=&quot;00030D2E&quot;/&gt;&lt;wsp:rsid wsp:val=&quot;00031ADF&quot;/&gt;&lt;wsp:rsid wsp:val=&quot;00032375&quot;/&gt;&lt;wsp:rsid wsp:val=&quot;00032E2D&quot;/&gt;&lt;wsp:rsid wsp:val=&quot;000400BB&quot;/&gt;&lt;wsp:rsid wsp:val=&quot;000404DA&quot;/&gt;&lt;wsp:rsid wsp:val=&quot;000410CE&quot;/&gt;&lt;wsp:rsid wsp:val=&quot;000439DF&quot;/&gt;&lt;wsp:rsid wsp:val=&quot;00043CE1&quot;/&gt;&lt;wsp:rsid wsp:val=&quot;00045184&quot;/&gt;&lt;wsp:rsid wsp:val=&quot;00045A43&quot;/&gt;&lt;wsp:rsid wsp:val=&quot;00047A44&quot;/&gt;&lt;wsp:rsid wsp:val=&quot;00051A1C&quot;/&gt;&lt;wsp:rsid wsp:val=&quot;0005329F&quot;/&gt;&lt;wsp:rsid wsp:val=&quot;0005483F&quot;/&gt;&lt;wsp:rsid wsp:val=&quot;00056E33&quot;/&gt;&lt;wsp:rsid wsp:val=&quot;00057D85&quot;/&gt;&lt;wsp:rsid wsp:val=&quot;00061649&quot;/&gt;&lt;wsp:rsid wsp:val=&quot;00062322&quot;/&gt;&lt;wsp:rsid wsp:val=&quot;00063CB7&quot;/&gt;&lt;wsp:rsid wsp:val=&quot;00064170&quot;/&gt;&lt;wsp:rsid wsp:val=&quot;00064957&quot;/&gt;&lt;wsp:rsid wsp:val=&quot;00064BBF&quot;/&gt;&lt;wsp:rsid wsp:val=&quot;00067C58&quot;/&gt;&lt;wsp:rsid wsp:val=&quot;00071F41&quot;/&gt;&lt;wsp:rsid wsp:val=&quot;00073720&quot;/&gt;&lt;wsp:rsid wsp:val=&quot;00073947&quot;/&gt;&lt;wsp:rsid wsp:val=&quot;00077EDB&quot;/&gt;&lt;wsp:rsid wsp:val=&quot;00081A94&quot;/&gt;&lt;wsp:rsid wsp:val=&quot;000834B4&quot;/&gt;&lt;wsp:rsid wsp:val=&quot;00083D32&quot;/&gt;&lt;wsp:rsid wsp:val=&quot;000856B4&quot;/&gt;&lt;wsp:rsid wsp:val=&quot;00086E12&quot;/&gt;&lt;wsp:rsid wsp:val=&quot;000879B8&quot;/&gt;&lt;wsp:rsid wsp:val=&quot;00093903&quot;/&gt;&lt;wsp:rsid wsp:val=&quot;0009453B&quot;/&gt;&lt;wsp:rsid wsp:val=&quot;00095246&quot;/&gt;&lt;wsp:rsid wsp:val=&quot;00095CC0&quot;/&gt;&lt;wsp:rsid wsp:val=&quot;00096173&quot;/&gt;&lt;wsp:rsid wsp:val=&quot;000A0D8F&quot;/&gt;&lt;wsp:rsid wsp:val=&quot;000A1017&quot;/&gt;&lt;wsp:rsid wsp:val=&quot;000A1E6E&quot;/&gt;&lt;wsp:rsid wsp:val=&quot;000A3401&quot;/&gt;&lt;wsp:rsid wsp:val=&quot;000A41E3&quot;/&gt;&lt;wsp:rsid wsp:val=&quot;000B2EDB&quot;/&gt;&lt;wsp:rsid wsp:val=&quot;000B38CE&quot;/&gt;&lt;wsp:rsid wsp:val=&quot;000B54CF&quot;/&gt;&lt;wsp:rsid wsp:val=&quot;000B62C0&quot;/&gt;&lt;wsp:rsid wsp:val=&quot;000C0426&quot;/&gt;&lt;wsp:rsid wsp:val=&quot;000C1392&quot;/&gt;&lt;wsp:rsid wsp:val=&quot;000C208C&quot;/&gt;&lt;wsp:rsid wsp:val=&quot;000C25DF&quot;/&gt;&lt;wsp:rsid wsp:val=&quot;000C43F9&quot;/&gt;&lt;wsp:rsid wsp:val=&quot;000C47E4&quot;/&gt;&lt;wsp:rsid wsp:val=&quot;000C4F3F&quot;/&gt;&lt;wsp:rsid wsp:val=&quot;000C57B6&quot;/&gt;&lt;wsp:rsid wsp:val=&quot;000C57D3&quot;/&gt;&lt;wsp:rsid wsp:val=&quot;000C65BA&quot;/&gt;&lt;wsp:rsid wsp:val=&quot;000C6DFB&quot;/&gt;&lt;wsp:rsid wsp:val=&quot;000D0665&quot;/&gt;&lt;wsp:rsid wsp:val=&quot;000D0EC8&quot;/&gt;&lt;wsp:rsid wsp:val=&quot;000D3533&quot;/&gt;&lt;wsp:rsid wsp:val=&quot;000D43F5&quot;/&gt;&lt;wsp:rsid wsp:val=&quot;000D5CAB&quot;/&gt;&lt;wsp:rsid wsp:val=&quot;000D5E16&quot;/&gt;&lt;wsp:rsid wsp:val=&quot;000D642B&quot;/&gt;&lt;wsp:rsid wsp:val=&quot;000D7F26&quot;/&gt;&lt;wsp:rsid wsp:val=&quot;000E0124&quot;/&gt;&lt;wsp:rsid wsp:val=&quot;000E31E6&quot;/&gt;&lt;wsp:rsid wsp:val=&quot;000F02DC&quot;/&gt;&lt;wsp:rsid wsp:val=&quot;000F291C&quot;/&gt;&lt;wsp:rsid wsp:val=&quot;000F2CFC&quot;/&gt;&lt;wsp:rsid wsp:val=&quot;000F4964&quot;/&gt;&lt;wsp:rsid wsp:val=&quot;000F4A3A&quot;/&gt;&lt;wsp:rsid wsp:val=&quot;000F52A6&quot;/&gt;&lt;wsp:rsid wsp:val=&quot;000F73FA&quot;/&gt;&lt;wsp:rsid wsp:val=&quot;00100324&quot;/&gt;&lt;wsp:rsid wsp:val=&quot;001032A8&quot;/&gt;&lt;wsp:rsid wsp:val=&quot;001042E9&quot;/&gt;&lt;wsp:rsid wsp:val=&quot;00106EBC&quot;/&gt;&lt;wsp:rsid wsp:val=&quot;0011308A&quot;/&gt;&lt;wsp:rsid wsp:val=&quot;001149E0&quot;/&gt;&lt;wsp:rsid wsp:val=&quot;00115E4E&quot;/&gt;&lt;wsp:rsid wsp:val=&quot;00116689&quot;/&gt;&lt;wsp:rsid wsp:val=&quot;001166C0&quot;/&gt;&lt;wsp:rsid wsp:val=&quot;00117150&quot;/&gt;&lt;wsp:rsid wsp:val=&quot;00117A27&quot;/&gt;&lt;wsp:rsid wsp:val=&quot;00117D5C&quot;/&gt;&lt;wsp:rsid wsp:val=&quot;001207B0&quot;/&gt;&lt;wsp:rsid wsp:val=&quot;00122BEC&quot;/&gt;&lt;wsp:rsid wsp:val=&quot;00123EEA&quot;/&gt;&lt;wsp:rsid wsp:val=&quot;001243A1&quot;/&gt;&lt;wsp:rsid wsp:val=&quot;0012510C&quot;/&gt;&lt;wsp:rsid wsp:val=&quot;00125669&quot;/&gt;&lt;wsp:rsid wsp:val=&quot;00131E21&quot;/&gt;&lt;wsp:rsid wsp:val=&quot;00132F45&quot;/&gt;&lt;wsp:rsid wsp:val=&quot;001334BA&quot;/&gt;&lt;wsp:rsid wsp:val=&quot;00135CF4&quot;/&gt;&lt;wsp:rsid wsp:val=&quot;00135DB8&quot;/&gt;&lt;wsp:rsid wsp:val=&quot;001369B2&quot;/&gt;&lt;wsp:rsid wsp:val=&quot;00137CBF&quot;/&gt;&lt;wsp:rsid wsp:val=&quot;001401C8&quot;/&gt;&lt;wsp:rsid wsp:val=&quot;001414E4&quot;/&gt;&lt;wsp:rsid wsp:val=&quot;001437B8&quot;/&gt;&lt;wsp:rsid wsp:val=&quot;0014507E&quot;/&gt;&lt;wsp:rsid wsp:val=&quot;00145C19&quot;/&gt;&lt;wsp:rsid wsp:val=&quot;001466A9&quot;/&gt;&lt;wsp:rsid wsp:val=&quot;00146B57&quot;/&gt;&lt;wsp:rsid wsp:val=&quot;00151371&quot;/&gt;&lt;wsp:rsid wsp:val=&quot;00151599&quot;/&gt;&lt;wsp:rsid wsp:val=&quot;00153960&quot;/&gt;&lt;wsp:rsid wsp:val=&quot;001542BB&quot;/&gt;&lt;wsp:rsid wsp:val=&quot;001564F6&quot;/&gt;&lt;wsp:rsid wsp:val=&quot;0015746D&quot;/&gt;&lt;wsp:rsid wsp:val=&quot;00160199&quot;/&gt;&lt;wsp:rsid wsp:val=&quot;00163EA3&quot;/&gt;&lt;wsp:rsid wsp:val=&quot;00165E50&quot;/&gt;&lt;wsp:rsid wsp:val=&quot;00166042&quot;/&gt;&lt;wsp:rsid wsp:val=&quot;00171BAB&quot;/&gt;&lt;wsp:rsid wsp:val=&quot;00173053&quot;/&gt;&lt;wsp:rsid wsp:val=&quot;001733B5&quot;/&gt;&lt;wsp:rsid wsp:val=&quot;001748CC&quot;/&gt;&lt;wsp:rsid wsp:val=&quot;001755BD&quot;/&gt;&lt;wsp:rsid wsp:val=&quot;001767C6&quot;/&gt;&lt;wsp:rsid wsp:val=&quot;001818F5&quot;/&gt;&lt;wsp:rsid wsp:val=&quot;00181AE5&quot;/&gt;&lt;wsp:rsid wsp:val=&quot;001824DC&quot;/&gt;&lt;wsp:rsid wsp:val=&quot;00183510&quot;/&gt;&lt;wsp:rsid wsp:val=&quot;0018517C&quot;/&gt;&lt;wsp:rsid wsp:val=&quot;00186A12&quot;/&gt;&lt;wsp:rsid wsp:val=&quot;00186BC6&quot;/&gt;&lt;wsp:rsid wsp:val=&quot;0019278D&quot;/&gt;&lt;wsp:rsid wsp:val=&quot;001943F1&quot;/&gt;&lt;wsp:rsid wsp:val=&quot;00196266&quot;/&gt;&lt;wsp:rsid wsp:val=&quot;00196E43&quot;/&gt;&lt;wsp:rsid wsp:val=&quot;001972F9&quot;/&gt;&lt;wsp:rsid wsp:val=&quot;001A4741&quot;/&gt;&lt;wsp:rsid wsp:val=&quot;001A552B&quot;/&gt;&lt;wsp:rsid wsp:val=&quot;001A6647&quot;/&gt;&lt;wsp:rsid wsp:val=&quot;001A6AE0&quot;/&gt;&lt;wsp:rsid wsp:val=&quot;001B0CB5&quot;/&gt;&lt;wsp:rsid wsp:val=&quot;001B2087&quot;/&gt;&lt;wsp:rsid wsp:val=&quot;001B33EF&quot;/&gt;&lt;wsp:rsid wsp:val=&quot;001B59A8&quot;/&gt;&lt;wsp:rsid wsp:val=&quot;001B6BE6&quot;/&gt;&lt;wsp:rsid wsp:val=&quot;001B6F6F&quot;/&gt;&lt;wsp:rsid wsp:val=&quot;001B7169&quot;/&gt;&lt;wsp:rsid wsp:val=&quot;001C06AA&quot;/&gt;&lt;wsp:rsid wsp:val=&quot;001C0E66&quot;/&gt;&lt;wsp:rsid wsp:val=&quot;001C1283&quot;/&gt;&lt;wsp:rsid wsp:val=&quot;001C15EB&quot;/&gt;&lt;wsp:rsid wsp:val=&quot;001C3FC6&quot;/&gt;&lt;wsp:rsid wsp:val=&quot;001C5AD7&quot;/&gt;&lt;wsp:rsid wsp:val=&quot;001C5CCE&quot;/&gt;&lt;wsp:rsid wsp:val=&quot;001C611A&quot;/&gt;&lt;wsp:rsid wsp:val=&quot;001C6D8F&quot;/&gt;&lt;wsp:rsid wsp:val=&quot;001D02F5&quot;/&gt;&lt;wsp:rsid wsp:val=&quot;001D11DA&quot;/&gt;&lt;wsp:rsid wsp:val=&quot;001D1F9C&quot;/&gt;&lt;wsp:rsid wsp:val=&quot;001D394F&quot;/&gt;&lt;wsp:rsid wsp:val=&quot;001D49AD&quot;/&gt;&lt;wsp:rsid wsp:val=&quot;001D505A&quot;/&gt;&lt;wsp:rsid wsp:val=&quot;001D51D8&quot;/&gt;&lt;wsp:rsid wsp:val=&quot;001D6C2E&quot;/&gt;&lt;wsp:rsid wsp:val=&quot;001E2AB8&quot;/&gt;&lt;wsp:rsid wsp:val=&quot;001E6489&quot;/&gt;&lt;wsp:rsid wsp:val=&quot;001E6D07&quot;/&gt;&lt;wsp:rsid wsp:val=&quot;001E7ECF&quot;/&gt;&lt;wsp:rsid wsp:val=&quot;001E7FA2&quot;/&gt;&lt;wsp:rsid wsp:val=&quot;001F09F6&quot;/&gt;&lt;wsp:rsid wsp:val=&quot;001F766D&quot;/&gt;&lt;wsp:rsid wsp:val=&quot;0020180D&quot;/&gt;&lt;wsp:rsid wsp:val=&quot;00202E88&quot;/&gt;&lt;wsp:rsid wsp:val=&quot;00202FAC&quot;/&gt;&lt;wsp:rsid wsp:val=&quot;002056A2&quot;/&gt;&lt;wsp:rsid wsp:val=&quot;00205838&quot;/&gt;&lt;wsp:rsid wsp:val=&quot;00205F4D&quot;/&gt;&lt;wsp:rsid wsp:val=&quot;0020662A&quot;/&gt;&lt;wsp:rsid wsp:val=&quot;002072B2&quot;/&gt;&lt;wsp:rsid wsp:val=&quot;00207E7F&quot;/&gt;&lt;wsp:rsid wsp:val=&quot;002106C9&quot;/&gt;&lt;wsp:rsid wsp:val=&quot;00213C3B&quot;/&gt;&lt;wsp:rsid wsp:val=&quot;00213D31&quot;/&gt;&lt;wsp:rsid wsp:val=&quot;00215AC2&quot;/&gt;&lt;wsp:rsid wsp:val=&quot;002175F1&quot;/&gt;&lt;wsp:rsid wsp:val=&quot;00220457&quot;/&gt;&lt;wsp:rsid wsp:val=&quot;002208C7&quot;/&gt;&lt;wsp:rsid wsp:val=&quot;00223DF7&quot;/&gt;&lt;wsp:rsid wsp:val=&quot;00224DCF&quot;/&gt;&lt;wsp:rsid wsp:val=&quot;00226D8A&quot;/&gt;&lt;wsp:rsid wsp:val=&quot;002323A9&quot;/&gt;&lt;wsp:rsid wsp:val=&quot;0023599E&quot;/&gt;&lt;wsp:rsid wsp:val=&quot;00241E48&quot;/&gt;&lt;wsp:rsid wsp:val=&quot;00241EED&quot;/&gt;&lt;wsp:rsid wsp:val=&quot;00247CD6&quot;/&gt;&lt;wsp:rsid wsp:val=&quot;002562A9&quot;/&gt;&lt;wsp:rsid wsp:val=&quot;00261B17&quot;/&gt;&lt;wsp:rsid wsp:val=&quot;00262400&quot;/&gt;&lt;wsp:rsid wsp:val=&quot;0026299E&quot;/&gt;&lt;wsp:rsid wsp:val=&quot;00262F20&quot;/&gt;&lt;wsp:rsid wsp:val=&quot;002633BA&quot;/&gt;&lt;wsp:rsid wsp:val=&quot;002639DE&quot;/&gt;&lt;wsp:rsid wsp:val=&quot;00263D88&quot;/&gt;&lt;wsp:rsid wsp:val=&quot;0026699D&quot;/&gt;&lt;wsp:rsid wsp:val=&quot;00270854&quot;/&gt;&lt;wsp:rsid wsp:val=&quot;00270FC5&quot;/&gt;&lt;wsp:rsid wsp:val=&quot;00276AFC&quot;/&gt;&lt;wsp:rsid wsp:val=&quot;00280BD7&quot;/&gt;&lt;wsp:rsid wsp:val=&quot;00290B49&quot;/&gt;&lt;wsp:rsid wsp:val=&quot;002911D9&quot;/&gt;&lt;wsp:rsid wsp:val=&quot;00291DA1&quot;/&gt;&lt;wsp:rsid wsp:val=&quot;002928FA&quot;/&gt;&lt;wsp:rsid wsp:val=&quot;00294D69&quot;/&gt;&lt;wsp:rsid wsp:val=&quot;00295FF4&quot;/&gt;&lt;wsp:rsid wsp:val=&quot;002A023A&quot;/&gt;&lt;wsp:rsid wsp:val=&quot;002A2611&quot;/&gt;&lt;wsp:rsid wsp:val=&quot;002A3165&quot;/&gt;&lt;wsp:rsid wsp:val=&quot;002A4927&quot;/&gt;&lt;wsp:rsid wsp:val=&quot;002A4FE1&quot;/&gt;&lt;wsp:rsid wsp:val=&quot;002B0656&quot;/&gt;&lt;wsp:rsid wsp:val=&quot;002B0985&quot;/&gt;&lt;wsp:rsid wsp:val=&quot;002B14C7&quot;/&gt;&lt;wsp:rsid wsp:val=&quot;002B2DE2&quot;/&gt;&lt;wsp:rsid wsp:val=&quot;002B38BE&quot;/&gt;&lt;wsp:rsid wsp:val=&quot;002C0642&quot;/&gt;&lt;wsp:rsid wsp:val=&quot;002C0B58&quot;/&gt;&lt;wsp:rsid wsp:val=&quot;002C1B35&quot;/&gt;&lt;wsp:rsid wsp:val=&quot;002C2E9B&quot;/&gt;&lt;wsp:rsid wsp:val=&quot;002C4448&quot;/&gt;&lt;wsp:rsid wsp:val=&quot;002C4760&quot;/&gt;&lt;wsp:rsid wsp:val=&quot;002C5862&quot;/&gt;&lt;wsp:rsid wsp:val=&quot;002C6020&quot;/&gt;&lt;wsp:rsid wsp:val=&quot;002C61C2&quot;/&gt;&lt;wsp:rsid wsp:val=&quot;002C6398&quot;/&gt;&lt;wsp:rsid wsp:val=&quot;002D045C&quot;/&gt;&lt;wsp:rsid wsp:val=&quot;002D0FAD&quot;/&gt;&lt;wsp:rsid wsp:val=&quot;002D32E6&quot;/&gt;&lt;wsp:rsid wsp:val=&quot;002D375A&quot;/&gt;&lt;wsp:rsid wsp:val=&quot;002D3FDB&quot;/&gt;&lt;wsp:rsid wsp:val=&quot;002D40CE&quot;/&gt;&lt;wsp:rsid wsp:val=&quot;002D64BC&quot;/&gt;&lt;wsp:rsid wsp:val=&quot;002E1F29&quot;/&gt;&lt;wsp:rsid wsp:val=&quot;002E3542&quot;/&gt;&lt;wsp:rsid wsp:val=&quot;002E38EB&quot;/&gt;&lt;wsp:rsid wsp:val=&quot;002E3C40&quot;/&gt;&lt;wsp:rsid wsp:val=&quot;002E6E77&quot;/&gt;&lt;wsp:rsid wsp:val=&quot;002E7B3D&quot;/&gt;&lt;wsp:rsid wsp:val=&quot;002F0870&quot;/&gt;&lt;wsp:rsid wsp:val=&quot;002F3EBA&quot;/&gt;&lt;wsp:rsid wsp:val=&quot;002F46E4&quot;/&gt;&lt;wsp:rsid wsp:val=&quot;002F5D39&quot;/&gt;&lt;wsp:rsid wsp:val=&quot;002F65DB&quot;/&gt;&lt;wsp:rsid wsp:val=&quot;002F6F77&quot;/&gt;&lt;wsp:rsid wsp:val=&quot;002F734A&quot;/&gt;&lt;wsp:rsid wsp:val=&quot;00300108&quot;/&gt;&lt;wsp:rsid wsp:val=&quot;00300CB7&quot;/&gt;&lt;wsp:rsid wsp:val=&quot;003015FC&quot;/&gt;&lt;wsp:rsid wsp:val=&quot;003036B7&quot;/&gt;&lt;wsp:rsid wsp:val=&quot;00304F5D&quot;/&gt;&lt;wsp:rsid wsp:val=&quot;003059E0&quot;/&gt;&lt;wsp:rsid wsp:val=&quot;00307376&quot;/&gt;&lt;wsp:rsid wsp:val=&quot;00307F83&quot;/&gt;&lt;wsp:rsid wsp:val=&quot;003103E8&quot;/&gt;&lt;wsp:rsid wsp:val=&quot;00311304&quot;/&gt;&lt;wsp:rsid wsp:val=&quot;00311DDD&quot;/&gt;&lt;wsp:rsid wsp:val=&quot;00311FF0&quot;/&gt;&lt;wsp:rsid wsp:val=&quot;00312AF9&quot;/&gt;&lt;wsp:rsid wsp:val=&quot;00312EFE&quot;/&gt;&lt;wsp:rsid wsp:val=&quot;003133FC&quot;/&gt;&lt;wsp:rsid wsp:val=&quot;003143A7&quot;/&gt;&lt;wsp:rsid wsp:val=&quot;003150B6&quot;/&gt;&lt;wsp:rsid wsp:val=&quot;003156FB&quot;/&gt;&lt;wsp:rsid wsp:val=&quot;003161CC&quot;/&gt;&lt;wsp:rsid wsp:val=&quot;00316412&quot;/&gt;&lt;wsp:rsid wsp:val=&quot;003214F8&quot;/&gt;&lt;wsp:rsid wsp:val=&quot;003260D3&quot;/&gt;&lt;wsp:rsid wsp:val=&quot;00326B6E&quot;/&gt;&lt;wsp:rsid wsp:val=&quot;003272D6&quot;/&gt;&lt;wsp:rsid wsp:val=&quot;00330735&quot;/&gt;&lt;wsp:rsid wsp:val=&quot;00330DA2&quot;/&gt;&lt;wsp:rsid wsp:val=&quot;0033141E&quot;/&gt;&lt;wsp:rsid wsp:val=&quot;003316B9&quot;/&gt;&lt;wsp:rsid wsp:val=&quot;00331F35&quot;/&gt;&lt;wsp:rsid wsp:val=&quot;003345D4&quot;/&gt;&lt;wsp:rsid wsp:val=&quot;00336310&quot;/&gt;&lt;wsp:rsid wsp:val=&quot;00337700&quot;/&gt;&lt;wsp:rsid wsp:val=&quot;00340188&quot;/&gt;&lt;wsp:rsid wsp:val=&quot;00343B9A&quot;/&gt;&lt;wsp:rsid wsp:val=&quot;00343FD6&quot;/&gt;&lt;wsp:rsid wsp:val=&quot;00344E99&quot;/&gt;&lt;wsp:rsid wsp:val=&quot;003454F3&quot;/&gt;&lt;wsp:rsid wsp:val=&quot;0034599C&quot;/&gt;&lt;wsp:rsid wsp:val=&quot;00347AA1&quot;/&gt;&lt;wsp:rsid wsp:val=&quot;00356B37&quot;/&gt;&lt;wsp:rsid wsp:val=&quot;00357063&quot;/&gt;&lt;wsp:rsid wsp:val=&quot;00357E98&quot;/&gt;&lt;wsp:rsid wsp:val=&quot;00360BD9&quot;/&gt;&lt;wsp:rsid wsp:val=&quot;003623EA&quot;/&gt;&lt;wsp:rsid wsp:val=&quot;00366C5A&quot;/&gt;&lt;wsp:rsid wsp:val=&quot;0036719E&quot;/&gt;&lt;wsp:rsid wsp:val=&quot;0037295F&quot;/&gt;&lt;wsp:rsid wsp:val=&quot;0037340D&quot;/&gt;&lt;wsp:rsid wsp:val=&quot;003742FC&quot;/&gt;&lt;wsp:rsid wsp:val=&quot;003804A9&quot;/&gt;&lt;wsp:rsid wsp:val=&quot;00382EEE&quot;/&gt;&lt;wsp:rsid wsp:val=&quot;00386660&quot;/&gt;&lt;wsp:rsid wsp:val=&quot;00390306&quot;/&gt;&lt;wsp:rsid wsp:val=&quot;003926A6&quot;/&gt;&lt;wsp:rsid wsp:val=&quot;00396D93&quot;/&gt;&lt;wsp:rsid wsp:val=&quot;003A3431&quot;/&gt;&lt;wsp:rsid wsp:val=&quot;003A3550&quot;/&gt;&lt;wsp:rsid wsp:val=&quot;003A3B3C&quot;/&gt;&lt;wsp:rsid wsp:val=&quot;003A46B8&quot;/&gt;&lt;wsp:rsid wsp:val=&quot;003A6679&quot;/&gt;&lt;wsp:rsid wsp:val=&quot;003A6D47&quot;/&gt;&lt;wsp:rsid wsp:val=&quot;003B2154&quot;/&gt;&lt;wsp:rsid wsp:val=&quot;003B3282&quot;/&gt;&lt;wsp:rsid wsp:val=&quot;003B3C20&quot;/&gt;&lt;wsp:rsid wsp:val=&quot;003B58C8&quot;/&gt;&lt;wsp:rsid wsp:val=&quot;003B6ADF&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2AF7&quot;/&gt;&lt;wsp:rsid wsp:val=&quot;003D6BD9&quot;/&gt;&lt;wsp:rsid wsp:val=&quot;003D78AD&quot;/&gt;&lt;wsp:rsid wsp:val=&quot;003D7A7C&quot;/&gt;&lt;wsp:rsid wsp:val=&quot;003E045B&quot;/&gt;&lt;wsp:rsid wsp:val=&quot;003E1529&quot;/&gt;&lt;wsp:rsid wsp:val=&quot;003E1DA6&quot;/&gt;&lt;wsp:rsid wsp:val=&quot;003E736B&quot;/&gt;&lt;wsp:rsid wsp:val=&quot;003E7EA8&quot;/&gt;&lt;wsp:rsid wsp:val=&quot;003F6CD9&quot;/&gt;&lt;wsp:rsid wsp:val=&quot;003F789C&quot;/&gt;&lt;wsp:rsid wsp:val=&quot;0040037F&quot;/&gt;&lt;wsp:rsid wsp:val=&quot;00400F53&quot;/&gt;&lt;wsp:rsid wsp:val=&quot;00401700&quot;/&gt;&lt;wsp:rsid wsp:val=&quot;00401C92&quot;/&gt;&lt;wsp:rsid wsp:val=&quot;0040492C&quot;/&gt;&lt;wsp:rsid wsp:val=&quot;004057F3&quot;/&gt;&lt;wsp:rsid wsp:val=&quot;00407BBB&quot;/&gt;&lt;wsp:rsid wsp:val=&quot;0041003D&quot;/&gt;&lt;wsp:rsid wsp:val=&quot;00410527&quot;/&gt;&lt;wsp:rsid wsp:val=&quot;0041165C&quot;/&gt;&lt;wsp:rsid wsp:val=&quot;00415C82&quot;/&gt;&lt;wsp:rsid wsp:val=&quot;00416D03&quot;/&gt;&lt;wsp:rsid wsp:val=&quot;0042198C&quot;/&gt;&lt;wsp:rsid wsp:val=&quot;0042217A&quot;/&gt;&lt;wsp:rsid wsp:val=&quot;004238CF&quot;/&gt;&lt;wsp:rsid wsp:val=&quot;0042778F&quot;/&gt;&lt;wsp:rsid wsp:val=&quot;0043079E&quot;/&gt;&lt;wsp:rsid wsp:val=&quot;00430E2E&quot;/&gt;&lt;wsp:rsid wsp:val=&quot;00432486&quot;/&gt;&lt;wsp:rsid wsp:val=&quot;00432D94&quot;/&gt;&lt;wsp:rsid wsp:val=&quot;00433D5C&quot;/&gt;&lt;wsp:rsid wsp:val=&quot;0043410D&quot;/&gt;&lt;wsp:rsid wsp:val=&quot;00435574&quot;/&gt;&lt;wsp:rsid wsp:val=&quot;0043570E&quot;/&gt;&lt;wsp:rsid wsp:val=&quot;0044094E&quot;/&gt;&lt;wsp:rsid wsp:val=&quot;004434BD&quot;/&gt;&lt;wsp:rsid wsp:val=&quot;00446FE9&quot;/&gt;&lt;wsp:rsid wsp:val=&quot;00447869&quot;/&gt;&lt;wsp:rsid wsp:val=&quot;00450A4D&quot;/&gt;&lt;wsp:rsid wsp:val=&quot;0045452E&quot;/&gt;&lt;wsp:rsid wsp:val=&quot;00454F80&quot;/&gt;&lt;wsp:rsid wsp:val=&quot;00462927&quot;/&gt;&lt;wsp:rsid wsp:val=&quot;00462955&quot;/&gt;&lt;wsp:rsid wsp:val=&quot;004647B1&quot;/&gt;&lt;wsp:rsid wsp:val=&quot;00465B13&quot;/&gt;&lt;wsp:rsid wsp:val=&quot;00471F8A&quot;/&gt;&lt;wsp:rsid wsp:val=&quot;004734FE&quot;/&gt;&lt;wsp:rsid wsp:val=&quot;00473D8F&quot;/&gt;&lt;wsp:rsid wsp:val=&quot;004763CB&quot;/&gt;&lt;wsp:rsid wsp:val=&quot;004806BF&quot;/&gt;&lt;wsp:rsid wsp:val=&quot;004820CB&quot;/&gt;&lt;wsp:rsid wsp:val=&quot;00482A3D&quot;/&gt;&lt;wsp:rsid wsp:val=&quot;004832F6&quot;/&gt;&lt;wsp:rsid wsp:val=&quot;00483D90&quot;/&gt;&lt;wsp:rsid wsp:val=&quot;00483FBC&quot;/&gt;&lt;wsp:rsid wsp:val=&quot;00484751&quot;/&gt;&lt;wsp:rsid wsp:val=&quot;00485A74&quot;/&gt;&lt;wsp:rsid wsp:val=&quot;00485C17&quot;/&gt;&lt;wsp:rsid wsp:val=&quot;00486A69&quot;/&gt;&lt;wsp:rsid wsp:val=&quot;004910C8&quot;/&gt;&lt;wsp:rsid wsp:val=&quot;0049205D&quot;/&gt;&lt;wsp:rsid wsp:val=&quot;00492D70&quot;/&gt;&lt;wsp:rsid wsp:val=&quot;00492EAF&quot;/&gt;&lt;wsp:rsid wsp:val=&quot;0049332F&quot;/&gt;&lt;wsp:rsid wsp:val=&quot;00493B6B&quot;/&gt;&lt;wsp:rsid wsp:val=&quot;00495AD8&quot;/&gt;&lt;wsp:rsid wsp:val=&quot;00497994&quot;/&gt;&lt;wsp:rsid wsp:val=&quot;004A0E59&quot;/&gt;&lt;wsp:rsid wsp:val=&quot;004A1B2A&quot;/&gt;&lt;wsp:rsid wsp:val=&quot;004A1F5C&quot;/&gt;&lt;wsp:rsid wsp:val=&quot;004A2A5A&quot;/&gt;&lt;wsp:rsid wsp:val=&quot;004A2B08&quot;/&gt;&lt;wsp:rsid wsp:val=&quot;004A46BC&quot;/&gt;&lt;wsp:rsid wsp:val=&quot;004A4756&quot;/&gt;&lt;wsp:rsid wsp:val=&quot;004A6750&quot;/&gt;&lt;wsp:rsid wsp:val=&quot;004B1D8E&quot;/&gt;&lt;wsp:rsid wsp:val=&quot;004B283F&quot;/&gt;&lt;wsp:rsid wsp:val=&quot;004B3A3D&quot;/&gt;&lt;wsp:rsid wsp:val=&quot;004B49C2&quot;/&gt;&lt;wsp:rsid wsp:val=&quot;004B655A&quot;/&gt;&lt;wsp:rsid wsp:val=&quot;004C0E9D&quot;/&gt;&lt;wsp:rsid wsp:val=&quot;004C0F7A&quot;/&gt;&lt;wsp:rsid wsp:val=&quot;004C111A&quot;/&gt;&lt;wsp:rsid wsp:val=&quot;004C2602&quot;/&gt;&lt;wsp:rsid wsp:val=&quot;004C2C20&quot;/&gt;&lt;wsp:rsid wsp:val=&quot;004C39D1&quot;/&gt;&lt;wsp:rsid wsp:val=&quot;004C3CDE&quot;/&gt;&lt;wsp:rsid wsp:val=&quot;004D0D9A&quot;/&gt;&lt;wsp:rsid wsp:val=&quot;004D152D&quot;/&gt;&lt;wsp:rsid wsp:val=&quot;004D2785&quot;/&gt;&lt;wsp:rsid wsp:val=&quot;004D2D51&quot;/&gt;&lt;wsp:rsid wsp:val=&quot;004D369A&quot;/&gt;&lt;wsp:rsid wsp:val=&quot;004D39E3&quot;/&gt;&lt;wsp:rsid wsp:val=&quot;004D3CA5&quot;/&gt;&lt;wsp:rsid wsp:val=&quot;004D52F7&quot;/&gt;&lt;wsp:rsid wsp:val=&quot;004D647F&quot;/&gt;&lt;wsp:rsid wsp:val=&quot;004D6D2E&quot;/&gt;&lt;wsp:rsid wsp:val=&quot;004D7A59&quot;/&gt;&lt;wsp:rsid wsp:val=&quot;004D7D22&quot;/&gt;&lt;wsp:rsid wsp:val=&quot;004D7D7F&quot;/&gt;&lt;wsp:rsid wsp:val=&quot;004D7DC7&quot;/&gt;&lt;wsp:rsid wsp:val=&quot;004E1A7E&quot;/&gt;&lt;wsp:rsid wsp:val=&quot;004E1A85&quot;/&gt;&lt;wsp:rsid wsp:val=&quot;004E32A5&quot;/&gt;&lt;wsp:rsid wsp:val=&quot;004E4401&quot;/&gt;&lt;wsp:rsid wsp:val=&quot;004F3478&quot;/&gt;&lt;wsp:rsid wsp:val=&quot;004F4553&quot;/&gt;&lt;wsp:rsid wsp:val=&quot;004F5285&quot;/&gt;&lt;wsp:rsid wsp:val=&quot;00502C1B&quot;/&gt;&lt;wsp:rsid wsp:val=&quot;0050464D&quot;/&gt;&lt;wsp:rsid wsp:val=&quot;00511432&quot;/&gt;&lt;wsp:rsid wsp:val=&quot;005115CD&quot;/&gt;&lt;wsp:rsid wsp:val=&quot;00512AAA&quot;/&gt;&lt;wsp:rsid wsp:val=&quot;00516440&quot;/&gt;&lt;wsp:rsid wsp:val=&quot;00517173&quot;/&gt;&lt;wsp:rsid wsp:val=&quot;00520DAC&quot;/&gt;&lt;wsp:rsid wsp:val=&quot;005216AE&quot;/&gt;&lt;wsp:rsid wsp:val=&quot;00521C1A&quot;/&gt;&lt;wsp:rsid wsp:val=&quot;00523479&quot;/&gt;&lt;wsp:rsid wsp:val=&quot;00524682&quot;/&gt;&lt;wsp:rsid wsp:val=&quot;00525755&quot;/&gt;&lt;wsp:rsid wsp:val=&quot;005270AE&quot;/&gt;&lt;wsp:rsid wsp:val=&quot;0053072F&quot;/&gt;&lt;wsp:rsid wsp:val=&quot;005325B8&quot;/&gt;&lt;wsp:rsid wsp:val=&quot;0053279F&quot;/&gt;&lt;wsp:rsid wsp:val=&quot;005343FE&quot;/&gt;&lt;wsp:rsid wsp:val=&quot;00535C7E&quot;/&gt;&lt;wsp:rsid wsp:val=&quot;005430EA&quot;/&gt;&lt;wsp:rsid wsp:val=&quot;00544545&quot;/&gt;&lt;wsp:rsid wsp:val=&quot;0054556B&quot;/&gt;&lt;wsp:rsid wsp:val=&quot;005457C8&quot;/&gt;&lt;wsp:rsid wsp:val=&quot;00550A4F&quot;/&gt;&lt;wsp:rsid wsp:val=&quot;00556626&quot;/&gt;&lt;wsp:rsid wsp:val=&quot;005568E9&quot;/&gt;&lt;wsp:rsid wsp:val=&quot;00556AA9&quot;/&gt;&lt;wsp:rsid wsp:val=&quot;005604A0&quot;/&gt;&lt;wsp:rsid wsp:val=&quot;0056192B&quot;/&gt;&lt;wsp:rsid wsp:val=&quot;00561CFF&quot;/&gt;&lt;wsp:rsid wsp:val=&quot;00562209&quot;/&gt;&lt;wsp:rsid wsp:val=&quot;0056223F&quot;/&gt;&lt;wsp:rsid wsp:val=&quot;00563817&quot;/&gt;&lt;wsp:rsid wsp:val=&quot;00563EAA&quot;/&gt;&lt;wsp:rsid wsp:val=&quot;0056453B&quot;/&gt;&lt;wsp:rsid wsp:val=&quot;00566BC9&quot;/&gt;&lt;wsp:rsid wsp:val=&quot;00570169&quot;/&gt;&lt;wsp:rsid wsp:val=&quot;00570E13&quot;/&gt;&lt;wsp:rsid wsp:val=&quot;00572792&quot;/&gt;&lt;wsp:rsid wsp:val=&quot;005735A5&quot;/&gt;&lt;wsp:rsid wsp:val=&quot;00574AC3&quot;/&gt;&lt;wsp:rsid wsp:val=&quot;00576D10&quot;/&gt;&lt;wsp:rsid wsp:val=&quot;0057799A&quot;/&gt;&lt;wsp:rsid wsp:val=&quot;005814C8&quot;/&gt;&lt;wsp:rsid wsp:val=&quot;00582E60&quot;/&gt;&lt;wsp:rsid wsp:val=&quot;00584B40&quot;/&gt;&lt;wsp:rsid wsp:val=&quot;00585BE7&quot;/&gt;&lt;wsp:rsid wsp:val=&quot;005876D3&quot;/&gt;&lt;wsp:rsid wsp:val=&quot;00590785&quot;/&gt;&lt;wsp:rsid wsp:val=&quot;00590814&quot;/&gt;&lt;wsp:rsid wsp:val=&quot;00592750&quot;/&gt;&lt;wsp:rsid wsp:val=&quot;005A161E&quot;/&gt;&lt;wsp:rsid wsp:val=&quot;005A229F&quot;/&gt;&lt;wsp:rsid wsp:val=&quot;005A2FF5&quot;/&gt;&lt;wsp:rsid wsp:val=&quot;005A52C5&quot;/&gt;&lt;wsp:rsid wsp:val=&quot;005A5AE0&quot;/&gt;&lt;wsp:rsid wsp:val=&quot;005A67A2&quot;/&gt;&lt;wsp:rsid wsp:val=&quot;005B47C0&quot;/&gt;&lt;wsp:rsid wsp:val=&quot;005B6402&quot;/&gt;&lt;wsp:rsid wsp:val=&quot;005B67E4&quot;/&gt;&lt;wsp:rsid wsp:val=&quot;005B6A15&quot;/&gt;&lt;wsp:rsid wsp:val=&quot;005B719B&quot;/&gt;&lt;wsp:rsid wsp:val=&quot;005C13D0&quot;/&gt;&lt;wsp:rsid wsp:val=&quot;005C17EE&quot;/&gt;&lt;wsp:rsid wsp:val=&quot;005C4375&quot;/&gt;&lt;wsp:rsid wsp:val=&quot;005C6256&quot;/&gt;&lt;wsp:rsid wsp:val=&quot;005D06D3&quot;/&gt;&lt;wsp:rsid wsp:val=&quot;005D09EE&quot;/&gt;&lt;wsp:rsid wsp:val=&quot;005D0A73&quot;/&gt;&lt;wsp:rsid wsp:val=&quot;005D0D76&quot;/&gt;&lt;wsp:rsid wsp:val=&quot;005D2458&quot;/&gt;&lt;wsp:rsid wsp:val=&quot;005D6A30&quot;/&gt;&lt;wsp:rsid wsp:val=&quot;005D74BB&quot;/&gt;&lt;wsp:rsid wsp:val=&quot;005E00BF&quot;/&gt;&lt;wsp:rsid wsp:val=&quot;005E0490&quot;/&gt;&lt;wsp:rsid wsp:val=&quot;005E2A5D&quot;/&gt;&lt;wsp:rsid wsp:val=&quot;005E54EE&quot;/&gt;&lt;wsp:rsid wsp:val=&quot;005F132D&quot;/&gt;&lt;wsp:rsid wsp:val=&quot;005F2A1A&quot;/&gt;&lt;wsp:rsid wsp:val=&quot;005F3E91&quot;/&gt;&lt;wsp:rsid wsp:val=&quot;005F412D&quot;/&gt;&lt;wsp:rsid wsp:val=&quot;005F48F1&quot;/&gt;&lt;wsp:rsid wsp:val=&quot;005F4B5C&quot;/&gt;&lt;wsp:rsid wsp:val=&quot;005F4CD6&quot;/&gt;&lt;wsp:rsid wsp:val=&quot;005F5786&quot;/&gt;&lt;wsp:rsid wsp:val=&quot;005F7DA8&quot;/&gt;&lt;wsp:rsid wsp:val=&quot;006023FB&quot;/&gt;&lt;wsp:rsid wsp:val=&quot;00603729&quot;/&gt;&lt;wsp:rsid wsp:val=&quot;006049C8&quot;/&gt;&lt;wsp:rsid wsp:val=&quot;0060779F&quot;/&gt;&lt;wsp:rsid wsp:val=&quot;00607BC9&quot;/&gt;&lt;wsp:rsid wsp:val=&quot;0061146B&quot;/&gt;&lt;wsp:rsid wsp:val=&quot;00612200&quot;/&gt;&lt;wsp:rsid wsp:val=&quot;006128B3&quot;/&gt;&lt;wsp:rsid wsp:val=&quot;0061349C&quot;/&gt;&lt;wsp:rsid wsp:val=&quot;00613568&quot;/&gt;&lt;wsp:rsid wsp:val=&quot;0061426E&quot;/&gt;&lt;wsp:rsid wsp:val=&quot;006147CD&quot;/&gt;&lt;wsp:rsid wsp:val=&quot;006153B3&quot;/&gt;&lt;wsp:rsid wsp:val=&quot;00615825&quot;/&gt;&lt;wsp:rsid wsp:val=&quot;00615CFA&quot;/&gt;&lt;wsp:rsid wsp:val=&quot;00622A5B&quot;/&gt;&lt;wsp:rsid wsp:val=&quot;00623AB6&quot;/&gt;&lt;wsp:rsid wsp:val=&quot;00625B5F&quot;/&gt;&lt;wsp:rsid wsp:val=&quot;00627748&quot;/&gt;&lt;wsp:rsid wsp:val=&quot;006327F9&quot;/&gt;&lt;wsp:rsid wsp:val=&quot;00636D1C&quot;/&gt;&lt;wsp:rsid wsp:val=&quot;006373C2&quot;/&gt;&lt;wsp:rsid wsp:val=&quot;00640047&quot;/&gt;&lt;wsp:rsid wsp:val=&quot;00641DF3&quot;/&gt;&lt;wsp:rsid wsp:val=&quot;00644675&quot;/&gt;&lt;wsp:rsid wsp:val=&quot;00645BBE&quot;/&gt;&lt;wsp:rsid wsp:val=&quot;00647D1F&quot;/&gt;&lt;wsp:rsid wsp:val=&quot;00652515&quot;/&gt;&lt;wsp:rsid wsp:val=&quot;006529C2&quot;/&gt;&lt;wsp:rsid wsp:val=&quot;0065303E&quot;/&gt;&lt;wsp:rsid wsp:val=&quot;006535F6&quot;/&gt;&lt;wsp:rsid wsp:val=&quot;0065583A&quot;/&gt;&lt;wsp:rsid wsp:val=&quot;00655B92&quot;/&gt;&lt;wsp:rsid wsp:val=&quot;00657E6A&quot;/&gt;&lt;wsp:rsid wsp:val=&quot;00661BF2&quot;/&gt;&lt;wsp:rsid wsp:val=&quot;006627BD&quot;/&gt;&lt;wsp:rsid wsp:val=&quot;006648E1&quot;/&gt;&lt;wsp:rsid wsp:val=&quot;00665E2F&quot;/&gt;&lt;wsp:rsid wsp:val=&quot;00666AC3&quot;/&gt;&lt;wsp:rsid wsp:val=&quot;00670BBE&quot;/&gt;&lt;wsp:rsid wsp:val=&quot;006733D6&quot;/&gt;&lt;wsp:rsid wsp:val=&quot;006733FA&quot;/&gt;&lt;wsp:rsid wsp:val=&quot;00673780&quot;/&gt;&lt;wsp:rsid wsp:val=&quot;0067447F&quot;/&gt;&lt;wsp:rsid wsp:val=&quot;00675AB4&quot;/&gt;&lt;wsp:rsid wsp:val=&quot;00680F0B&quot;/&gt;&lt;wsp:rsid wsp:val=&quot;0068110E&quot;/&gt;&lt;wsp:rsid wsp:val=&quot;006874BC&quot;/&gt;&lt;wsp:rsid wsp:val=&quot;00687FF6&quot;/&gt;&lt;wsp:rsid wsp:val=&quot;00690BA1&quot;/&gt;&lt;wsp:rsid wsp:val=&quot;0069231F&quot;/&gt;&lt;wsp:rsid wsp:val=&quot;00692BDF&quot;/&gt;&lt;wsp:rsid wsp:val=&quot;00692C1A&quot;/&gt;&lt;wsp:rsid wsp:val=&quot;00692FEA&quot;/&gt;&lt;wsp:rsid wsp:val=&quot;00693D4D&quot;/&gt;&lt;wsp:rsid wsp:val=&quot;00694B7A&quot;/&gt;&lt;wsp:rsid wsp:val=&quot;00694E01&quot;/&gt;&lt;wsp:rsid wsp:val=&quot;00697DEB&quot;/&gt;&lt;wsp:rsid wsp:val=&quot;006A18C5&quot;/&gt;&lt;wsp:rsid wsp:val=&quot;006A36A7&quot;/&gt;&lt;wsp:rsid wsp:val=&quot;006A3A4F&quot;/&gt;&lt;wsp:rsid wsp:val=&quot;006B2146&quot;/&gt;&lt;wsp:rsid wsp:val=&quot;006B2223&quot;/&gt;&lt;wsp:rsid wsp:val=&quot;006B42F1&quot;/&gt;&lt;wsp:rsid wsp:val=&quot;006B4FAD&quot;/&gt;&lt;wsp:rsid wsp:val=&quot;006B734E&quot;/&gt;&lt;wsp:rsid wsp:val=&quot;006C12BC&quot;/&gt;&lt;wsp:rsid wsp:val=&quot;006C1BEC&quot;/&gt;&lt;wsp:rsid wsp:val=&quot;006C2F90&quot;/&gt;&lt;wsp:rsid wsp:val=&quot;006C31C3&quot;/&gt;&lt;wsp:rsid wsp:val=&quot;006C3E1E&quot;/&gt;&lt;wsp:rsid wsp:val=&quot;006C4587&quot;/&gt;&lt;wsp:rsid wsp:val=&quot;006C4883&quot;/&gt;&lt;wsp:rsid wsp:val=&quot;006C7200&quot;/&gt;&lt;wsp:rsid wsp:val=&quot;006D202A&quot;/&gt;&lt;wsp:rsid wsp:val=&quot;006D622D&quot;/&gt;&lt;wsp:rsid wsp:val=&quot;006D7756&quot;/&gt;&lt;wsp:rsid wsp:val=&quot;006E11FB&quot;/&gt;&lt;wsp:rsid wsp:val=&quot;006E1FDB&quot;/&gt;&lt;wsp:rsid wsp:val=&quot;006E2B8F&quot;/&gt;&lt;wsp:rsid wsp:val=&quot;006E582A&quot;/&gt;&lt;wsp:rsid wsp:val=&quot;006E6185&quot;/&gt;&lt;wsp:rsid wsp:val=&quot;006F109D&quot;/&gt;&lt;wsp:rsid wsp:val=&quot;006F185F&quot;/&gt;&lt;wsp:rsid wsp:val=&quot;006F2523&quot;/&gt;&lt;wsp:rsid wsp:val=&quot;006F29AD&quot;/&gt;&lt;wsp:rsid wsp:val=&quot;006F2F1A&quot;/&gt;&lt;wsp:rsid wsp:val=&quot;006F43AF&quot;/&gt;&lt;wsp:rsid wsp:val=&quot;006F5D71&quot;/&gt;&lt;wsp:rsid wsp:val=&quot;006F6E90&quot;/&gt;&lt;wsp:rsid wsp:val=&quot;006F78ED&quot;/&gt;&lt;wsp:rsid wsp:val=&quot;00704735&quot;/&gt;&lt;wsp:rsid wsp:val=&quot;00704AA4&quot;/&gt;&lt;wsp:rsid wsp:val=&quot;00712348&quot;/&gt;&lt;wsp:rsid wsp:val=&quot;00714481&quot;/&gt;&lt;wsp:rsid wsp:val=&quot;00714C0C&quot;/&gt;&lt;wsp:rsid wsp:val=&quot;00717F4D&quot;/&gt;&lt;wsp:rsid wsp:val=&quot;00721FBD&quot;/&gt;&lt;wsp:rsid wsp:val=&quot;00725566&quot;/&gt;&lt;wsp:rsid wsp:val=&quot;007314D5&quot;/&gt;&lt;wsp:rsid wsp:val=&quot;007321AC&quot;/&gt;&lt;wsp:rsid wsp:val=&quot;007363FF&quot;/&gt;&lt;wsp:rsid wsp:val=&quot;0074214C&quot;/&gt;&lt;wsp:rsid wsp:val=&quot;007423CF&quot;/&gt;&lt;wsp:rsid wsp:val=&quot;00742721&quot;/&gt;&lt;wsp:rsid wsp:val=&quot;00742949&quot;/&gt;&lt;wsp:rsid wsp:val=&quot;00742A20&quot;/&gt;&lt;wsp:rsid wsp:val=&quot;00746BF2&quot;/&gt;&lt;wsp:rsid wsp:val=&quot;00752C60&quot;/&gt;&lt;wsp:rsid wsp:val=&quot;007558D5&quot;/&gt;&lt;wsp:rsid wsp:val=&quot;00755D2E&quot;/&gt;&lt;wsp:rsid wsp:val=&quot;00755E08&quot;/&gt;&lt;wsp:rsid wsp:val=&quot;007572FF&quot;/&gt;&lt;wsp:rsid wsp:val=&quot;007605A3&quot;/&gt;&lt;wsp:rsid wsp:val=&quot;007617C3&quot;/&gt;&lt;wsp:rsid wsp:val=&quot;00761979&quot;/&gt;&lt;wsp:rsid wsp:val=&quot;00761A9C&quot;/&gt;&lt;wsp:rsid wsp:val=&quot;00761B14&quot;/&gt;&lt;wsp:rsid wsp:val=&quot;00761ECB&quot;/&gt;&lt;wsp:rsid wsp:val=&quot;00762349&quot;/&gt;&lt;wsp:rsid wsp:val=&quot;007623E1&quot;/&gt;&lt;wsp:rsid wsp:val=&quot;00766C3D&quot;/&gt;&lt;wsp:rsid wsp:val=&quot;00772394&quot;/&gt;&lt;wsp:rsid wsp:val=&quot;00773154&quot;/&gt;&lt;wsp:rsid wsp:val=&quot;00773583&quot;/&gt;&lt;wsp:rsid wsp:val=&quot;0077741A&quot;/&gt;&lt;wsp:rsid wsp:val=&quot;0078343F&quot;/&gt;&lt;wsp:rsid wsp:val=&quot;007859F9&quot;/&gt;&lt;wsp:rsid wsp:val=&quot;0078772A&quot;/&gt;&lt;wsp:rsid wsp:val=&quot;00791325&quot;/&gt;&lt;wsp:rsid wsp:val=&quot;00791969&quot;/&gt;&lt;wsp:rsid wsp:val=&quot;007949B6&quot;/&gt;&lt;wsp:rsid wsp:val=&quot;00794C2D&quot;/&gt;&lt;wsp:rsid wsp:val=&quot;00794FA3&quot;/&gt;&lt;wsp:rsid wsp:val=&quot;00795504&quot;/&gt;&lt;wsp:rsid wsp:val=&quot;00795B98&quot;/&gt;&lt;wsp:rsid wsp:val=&quot;0079644A&quot;/&gt;&lt;wsp:rsid wsp:val=&quot;00796A50&quot;/&gt;&lt;wsp:rsid wsp:val=&quot;0079712E&quot;/&gt;&lt;wsp:rsid wsp:val=&quot;00797557&quot;/&gt;&lt;wsp:rsid wsp:val=&quot;007A1028&quot;/&gt;&lt;wsp:rsid wsp:val=&quot;007A187E&quot;/&gt;&lt;wsp:rsid wsp:val=&quot;007A42CB&quot;/&gt;&lt;wsp:rsid wsp:val=&quot;007A4479&quot;/&gt;&lt;wsp:rsid wsp:val=&quot;007A6E77&quot;/&gt;&lt;wsp:rsid wsp:val=&quot;007A6F6B&quot;/&gt;&lt;wsp:rsid wsp:val=&quot;007A79D4&quot;/&gt;&lt;wsp:rsid wsp:val=&quot;007A7B92&quot;/&gt;&lt;wsp:rsid wsp:val=&quot;007A7C72&quot;/&gt;&lt;wsp:rsid wsp:val=&quot;007A7CB5&quot;/&gt;&lt;wsp:rsid wsp:val=&quot;007B1891&quot;/&gt;&lt;wsp:rsid wsp:val=&quot;007B313B&quot;/&gt;&lt;wsp:rsid wsp:val=&quot;007B3251&quot;/&gt;&lt;wsp:rsid wsp:val=&quot;007B585D&quot;/&gt;&lt;wsp:rsid wsp:val=&quot;007B5E72&quot;/&gt;&lt;wsp:rsid wsp:val=&quot;007B65B2&quot;/&gt;&lt;wsp:rsid wsp:val=&quot;007B667A&quot;/&gt;&lt;wsp:rsid wsp:val=&quot;007B7917&quot;/&gt;&lt;wsp:rsid wsp:val=&quot;007C0574&quot;/&gt;&lt;wsp:rsid wsp:val=&quot;007C1BC5&quot;/&gt;&lt;wsp:rsid wsp:val=&quot;007C2052&quot;/&gt;&lt;wsp:rsid wsp:val=&quot;007C32E0&quot;/&gt;&lt;wsp:rsid wsp:val=&quot;007C4889&quot;/&gt;&lt;wsp:rsid wsp:val=&quot;007C6EC2&quot;/&gt;&lt;wsp:rsid wsp:val=&quot;007D1152&quot;/&gt;&lt;wsp:rsid wsp:val=&quot;007D2B8E&quot;/&gt;&lt;wsp:rsid wsp:val=&quot;007D53A1&quot;/&gt;&lt;wsp:rsid wsp:val=&quot;007D7C3A&quot;/&gt;&lt;wsp:rsid wsp:val=&quot;007E13F9&quot;/&gt;&lt;wsp:rsid wsp:val=&quot;007E3C0D&quot;/&gt;&lt;wsp:rsid wsp:val=&quot;007E3FDB&quot;/&gt;&lt;wsp:rsid wsp:val=&quot;007F09DD&quot;/&gt;&lt;wsp:rsid wsp:val=&quot;007F109A&quot;/&gt;&lt;wsp:rsid wsp:val=&quot;007F3326&quot;/&gt;&lt;wsp:rsid wsp:val=&quot;007F3F1F&quot;/&gt;&lt;wsp:rsid wsp:val=&quot;007F4065&quot;/&gt;&lt;wsp:rsid wsp:val=&quot;007F4ADE&quot;/&gt;&lt;wsp:rsid wsp:val=&quot;007F5334&quot;/&gt;&lt;wsp:rsid wsp:val=&quot;007F5B55&quot;/&gt;&lt;wsp:rsid wsp:val=&quot;007F5E92&quot;/&gt;&lt;wsp:rsid wsp:val=&quot;007F665C&quot;/&gt;&lt;wsp:rsid wsp:val=&quot;007F6C6B&quot;/&gt;&lt;wsp:rsid wsp:val=&quot;007F769A&quot;/&gt;&lt;wsp:rsid wsp:val=&quot;008005BB&quot;/&gt;&lt;wsp:rsid wsp:val=&quot;008033D4&quot;/&gt;&lt;wsp:rsid wsp:val=&quot;00803FF1&quot;/&gt;&lt;wsp:rsid wsp:val=&quot;008046EC&quot;/&gt;&lt;wsp:rsid wsp:val=&quot;00805D05&quot;/&gt;&lt;wsp:rsid wsp:val=&quot;00805FCD&quot;/&gt;&lt;wsp:rsid wsp:val=&quot;008079EE&quot;/&gt;&lt;wsp:rsid wsp:val=&quot;008101D6&quot;/&gt;&lt;wsp:rsid wsp:val=&quot;0081127A&quot;/&gt;&lt;wsp:rsid wsp:val=&quot;00811574&quot;/&gt;&lt;wsp:rsid wsp:val=&quot;00811F7F&quot;/&gt;&lt;wsp:rsid wsp:val=&quot;00817AF9&quot;/&gt;&lt;wsp:rsid wsp:val=&quot;00820D09&quot;/&gt;&lt;wsp:rsid wsp:val=&quot;00822AFC&quot;/&gt;&lt;wsp:rsid wsp:val=&quot;00824316&quot;/&gt;&lt;wsp:rsid wsp:val=&quot;00827FC2&quot;/&gt;&lt;wsp:rsid wsp:val=&quot;00831240&quot;/&gt;&lt;wsp:rsid wsp:val=&quot;00833824&quot;/&gt;&lt;wsp:rsid wsp:val=&quot;008379DF&quot;/&gt;&lt;wsp:rsid wsp:val=&quot;0084216D&quot;/&gt;&lt;wsp:rsid wsp:val=&quot;00842FBF&quot;/&gt;&lt;wsp:rsid wsp:val=&quot;00847AE1&quot;/&gt;&lt;wsp:rsid wsp:val=&quot;00851F70&quot;/&gt;&lt;wsp:rsid wsp:val=&quot;00852CC9&quot;/&gt;&lt;wsp:rsid wsp:val=&quot;00853C51&quot;/&gt;&lt;wsp:rsid wsp:val=&quot;00853CAD&quot;/&gt;&lt;wsp:rsid wsp:val=&quot;00862420&quot;/&gt;&lt;wsp:rsid wsp:val=&quot;00864605&quot;/&gt;&lt;wsp:rsid wsp:val=&quot;00865586&quot;/&gt;&lt;wsp:rsid wsp:val=&quot;00865DCC&quot;/&gt;&lt;wsp:rsid wsp:val=&quot;0086645F&quot;/&gt;&lt;wsp:rsid wsp:val=&quot;00867A14&quot;/&gt;&lt;wsp:rsid wsp:val=&quot;0087085F&quot;/&gt;&lt;wsp:rsid wsp:val=&quot;0087226F&quot;/&gt;&lt;wsp:rsid wsp:val=&quot;00874CDC&quot;/&gt;&lt;wsp:rsid wsp:val=&quot;008755FC&quot;/&gt;&lt;wsp:rsid wsp:val=&quot;00876177&quot;/&gt;&lt;wsp:rsid wsp:val=&quot;008763F9&quot;/&gt;&lt;wsp:rsid wsp:val=&quot;00877442&quot;/&gt;&lt;wsp:rsid wsp:val=&quot;008801FB&quot;/&gt;&lt;wsp:rsid wsp:val=&quot;00881487&quot;/&gt;&lt;wsp:rsid wsp:val=&quot;00885796&quot;/&gt;&lt;wsp:rsid wsp:val=&quot;00886FCE&quot;/&gt;&lt;wsp:rsid wsp:val=&quot;00887361&quot;/&gt;&lt;wsp:rsid wsp:val=&quot;00892EB8&quot;/&gt;&lt;wsp:rsid wsp:val=&quot;008932D0&quot;/&gt;&lt;wsp:rsid wsp:val=&quot;00893C41&quot;/&gt;&lt;wsp:rsid wsp:val=&quot;008943B7&quot;/&gt;&lt;wsp:rsid wsp:val=&quot;008A0946&quot;/&gt;&lt;wsp:rsid wsp:val=&quot;008A0BAF&quot;/&gt;&lt;wsp:rsid wsp:val=&quot;008A1B35&quot;/&gt;&lt;wsp:rsid wsp:val=&quot;008A26AD&quot;/&gt;&lt;wsp:rsid wsp:val=&quot;008A2ACD&quot;/&gt;&lt;wsp:rsid wsp:val=&quot;008A479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3864&quot;/&gt;&lt;wsp:rsid wsp:val=&quot;008B5A51&quot;/&gt;&lt;wsp:rsid wsp:val=&quot;008B6637&quot;/&gt;&lt;wsp:rsid wsp:val=&quot;008B6A58&quot;/&gt;&lt;wsp:rsid wsp:val=&quot;008B6DF8&quot;/&gt;&lt;wsp:rsid wsp:val=&quot;008C043B&quot;/&gt;&lt;wsp:rsid wsp:val=&quot;008C1827&quot;/&gt;&lt;wsp:rsid wsp:val=&quot;008C2ACA&quot;/&gt;&lt;wsp:rsid wsp:val=&quot;008C568A&quot;/&gt;&lt;wsp:rsid wsp:val=&quot;008D07BE&quot;/&gt;&lt;wsp:rsid wsp:val=&quot;008D0D55&quot;/&gt;&lt;wsp:rsid wsp:val=&quot;008D1FE3&quot;/&gt;&lt;wsp:rsid wsp:val=&quot;008D3431&quot;/&gt;&lt;wsp:rsid wsp:val=&quot;008D5287&quot;/&gt;&lt;wsp:rsid wsp:val=&quot;008D6D07&quot;/&gt;&lt;wsp:rsid wsp:val=&quot;008D7FE8&quot;/&gt;&lt;wsp:rsid wsp:val=&quot;008E1064&quot;/&gt;&lt;wsp:rsid wsp:val=&quot;008E6278&quot;/&gt;&lt;wsp:rsid wsp:val=&quot;008E6A51&quot;/&gt;&lt;wsp:rsid wsp:val=&quot;008E6D2B&quot;/&gt;&lt;wsp:rsid wsp:val=&quot;008E7005&quot;/&gt;&lt;wsp:rsid wsp:val=&quot;008E797B&quot;/&gt;&lt;wsp:rsid wsp:val=&quot;008F02EE&quot;/&gt;&lt;wsp:rsid wsp:val=&quot;008F1DF3&quot;/&gt;&lt;wsp:rsid wsp:val=&quot;008F2225&quot;/&gt;&lt;wsp:rsid wsp:val=&quot;008F3738&quot;/&gt;&lt;wsp:rsid wsp:val=&quot;008F54C5&quot;/&gt;&lt;wsp:rsid wsp:val=&quot;008F5CA5&quot;/&gt;&lt;wsp:rsid wsp:val=&quot;009004BB&quot;/&gt;&lt;wsp:rsid wsp:val=&quot;00900794&quot;/&gt;&lt;wsp:rsid wsp:val=&quot;00901241&quot;/&gt;&lt;wsp:rsid wsp:val=&quot;00902955&quot;/&gt;&lt;wsp:rsid wsp:val=&quot;00902A2C&quot;/&gt;&lt;wsp:rsid wsp:val=&quot;009076D8&quot;/&gt;&lt;wsp:rsid wsp:val=&quot;00907F9B&quot;/&gt;&lt;wsp:rsid wsp:val=&quot;0091060F&quot;/&gt;&lt;wsp:rsid wsp:val=&quot;00910EB7&quot;/&gt;&lt;wsp:rsid wsp:val=&quot;00912B01&quot;/&gt;&lt;wsp:rsid wsp:val=&quot;00912CAF&quot;/&gt;&lt;wsp:rsid wsp:val=&quot;0091307A&quot;/&gt;&lt;wsp:rsid wsp:val=&quot;009131ED&quot;/&gt;&lt;wsp:rsid wsp:val=&quot;00914586&quot;/&gt;&lt;wsp:rsid wsp:val=&quot;00915DF9&quot;/&gt;&lt;wsp:rsid wsp:val=&quot;00917AD1&quot;/&gt;&lt;wsp:rsid wsp:val=&quot;00920C9F&quot;/&gt;&lt;wsp:rsid wsp:val=&quot;00921D5C&quot;/&gt;&lt;wsp:rsid wsp:val=&quot;00922EE1&quot;/&gt;&lt;wsp:rsid wsp:val=&quot;00925A25&quot;/&gt;&lt;wsp:rsid wsp:val=&quot;00926A4A&quot;/&gt;&lt;wsp:rsid wsp:val=&quot;00927EDC&quot;/&gt;&lt;wsp:rsid wsp:val=&quot;00930147&quot;/&gt;&lt;wsp:rsid wsp:val=&quot;00930F57&quot;/&gt;&lt;wsp:rsid wsp:val=&quot;00931CDD&quot;/&gt;&lt;wsp:rsid wsp:val=&quot;00932F63&quot;/&gt;&lt;wsp:rsid wsp:val=&quot;0093305D&quot;/&gt;&lt;wsp:rsid wsp:val=&quot;009333D0&quot;/&gt;&lt;wsp:rsid wsp:val=&quot;00933AFA&quot;/&gt;&lt;wsp:rsid wsp:val=&quot;00934846&quot;/&gt;&lt;wsp:rsid wsp:val=&quot;0093598F&quot;/&gt;&lt;wsp:rsid wsp:val=&quot;00941251&quot;/&gt;&lt;wsp:rsid wsp:val=&quot;009417ED&quot;/&gt;&lt;wsp:rsid wsp:val=&quot;009430EA&quot;/&gt;&lt;wsp:rsid wsp:val=&quot;00943914&quot;/&gt;&lt;wsp:rsid wsp:val=&quot;009441C6&quot;/&gt;&lt;wsp:rsid wsp:val=&quot;00944343&quot;/&gt;&lt;wsp:rsid wsp:val=&quot;00944D1A&quot;/&gt;&lt;wsp:rsid wsp:val=&quot;009510A0&quot;/&gt;&lt;wsp:rsid wsp:val=&quot;00951385&quot;/&gt;&lt;wsp:rsid wsp:val=&quot;009522BC&quot;/&gt;&lt;wsp:rsid wsp:val=&quot;0095393E&quot;/&gt;&lt;wsp:rsid wsp:val=&quot;00953D22&quot;/&gt;&lt;wsp:rsid wsp:val=&quot;00955C7B&quot;/&gt;&lt;wsp:rsid wsp:val=&quot;00956C38&quot;/&gt;&lt;wsp:rsid wsp:val=&quot;00962EEA&quot;/&gt;&lt;wsp:rsid wsp:val=&quot;009632F8&quot;/&gt;&lt;wsp:rsid wsp:val=&quot;00963EEF&quot;/&gt;&lt;wsp:rsid wsp:val=&quot;0096459E&quot;/&gt;&lt;wsp:rsid wsp:val=&quot;00964E10&quot;/&gt;&lt;wsp:rsid wsp:val=&quot;00966662&quot;/&gt;&lt;wsp:rsid wsp:val=&quot;00970827&quot;/&gt;&lt;wsp:rsid wsp:val=&quot;00970A00&quot;/&gt;&lt;wsp:rsid wsp:val=&quot;00970A6C&quot;/&gt;&lt;wsp:rsid wsp:val=&quot;00971BD4&quot;/&gt;&lt;wsp:rsid wsp:val=&quot;00976938&quot;/&gt;&lt;wsp:rsid wsp:val=&quot;00976D6B&quot;/&gt;&lt;wsp:rsid wsp:val=&quot;00977CA3&quot;/&gt;&lt;wsp:rsid wsp:val=&quot;00982099&quot;/&gt;&lt;wsp:rsid wsp:val=&quot;00984B9A&quot;/&gt;&lt;wsp:rsid wsp:val=&quot;00987F30&quot;/&gt;&lt;wsp:rsid wsp:val=&quot;0099042C&quot;/&gt;&lt;wsp:rsid wsp:val=&quot;00991C56&quot;/&gt;&lt;wsp:rsid wsp:val=&quot;00995F60&quot;/&gt;&lt;wsp:rsid wsp:val=&quot;009A05F3&quot;/&gt;&lt;wsp:rsid wsp:val=&quot;009A08EE&quot;/&gt;&lt;wsp:rsid wsp:val=&quot;009A2C8B&quot;/&gt;&lt;wsp:rsid wsp:val=&quot;009A3C48&quot;/&gt;&lt;wsp:rsid wsp:val=&quot;009A4065&quot;/&gt;&lt;wsp:rsid wsp:val=&quot;009A55F8&quot;/&gt;&lt;wsp:rsid wsp:val=&quot;009B1329&quot;/&gt;&lt;wsp:rsid wsp:val=&quot;009B3479&quot;/&gt;&lt;wsp:rsid wsp:val=&quot;009B5E34&quot;/&gt;&lt;wsp:rsid wsp:val=&quot;009B67E0&quot;/&gt;&lt;wsp:rsid wsp:val=&quot;009B724F&quot;/&gt;&lt;wsp:rsid wsp:val=&quot;009C2E99&quot;/&gt;&lt;wsp:rsid wsp:val=&quot;009C44B5&quot;/&gt;&lt;wsp:rsid wsp:val=&quot;009C4975&quot;/&gt;&lt;wsp:rsid wsp:val=&quot;009C6BDE&quot;/&gt;&lt;wsp:rsid wsp:val=&quot;009D15E0&quot;/&gt;&lt;wsp:rsid wsp:val=&quot;009D18E8&quot;/&gt;&lt;wsp:rsid wsp:val=&quot;009D310E&quot;/&gt;&lt;wsp:rsid wsp:val=&quot;009D3DA1&quot;/&gt;&lt;wsp:rsid wsp:val=&quot;009D5913&quot;/&gt;&lt;wsp:rsid wsp:val=&quot;009D7039&quot;/&gt;&lt;wsp:rsid wsp:val=&quot;009D7E11&quot;/&gt;&lt;wsp:rsid wsp:val=&quot;009E072E&quot;/&gt;&lt;wsp:rsid wsp:val=&quot;009E2D8D&quot;/&gt;&lt;wsp:rsid wsp:val=&quot;009E2F0D&quot;/&gt;&lt;wsp:rsid wsp:val=&quot;009E43C9&quot;/&gt;&lt;wsp:rsid wsp:val=&quot;009E61C3&quot;/&gt;&lt;wsp:rsid wsp:val=&quot;009E6884&quot;/&gt;&lt;wsp:rsid wsp:val=&quot;009E6D0E&quot;/&gt;&lt;wsp:rsid wsp:val=&quot;009F015C&quot;/&gt;&lt;wsp:rsid wsp:val=&quot;009F04FD&quot;/&gt;&lt;wsp:rsid wsp:val=&quot;009F2DBF&quot;/&gt;&lt;wsp:rsid wsp:val=&quot;009F3061&quot;/&gt;&lt;wsp:rsid wsp:val=&quot;009F48E7&quot;/&gt;&lt;wsp:rsid wsp:val=&quot;009F4FF5&quot;/&gt;&lt;wsp:rsid wsp:val=&quot;009F5E7B&quot;/&gt;&lt;wsp:rsid wsp:val=&quot;009F78EA&quot;/&gt;&lt;wsp:rsid wsp:val=&quot;009F79B9&quot;/&gt;&lt;wsp:rsid wsp:val=&quot;00A00247&quot;/&gt;&lt;wsp:rsid wsp:val=&quot;00A019FB&quot;/&gt;&lt;wsp:rsid wsp:val=&quot;00A0646B&quot;/&gt;&lt;wsp:rsid wsp:val=&quot;00A079FE&quot;/&gt;&lt;wsp:rsid wsp:val=&quot;00A11984&quot;/&gt;&lt;wsp:rsid wsp:val=&quot;00A12493&quot;/&gt;&lt;wsp:rsid wsp:val=&quot;00A15F63&quot;/&gt;&lt;wsp:rsid wsp:val=&quot;00A206A0&quot;/&gt;&lt;wsp:rsid wsp:val=&quot;00A2255F&quot;/&gt;&lt;wsp:rsid wsp:val=&quot;00A24EFC&quot;/&gt;&lt;wsp:rsid wsp:val=&quot;00A26D92&quot;/&gt;&lt;wsp:rsid wsp:val=&quot;00A27C84&quot;/&gt;&lt;wsp:rsid wsp:val=&quot;00A30676&quot;/&gt;&lt;wsp:rsid wsp:val=&quot;00A30E73&quot;/&gt;&lt;wsp:rsid wsp:val=&quot;00A3105A&quot;/&gt;&lt;wsp:rsid wsp:val=&quot;00A315EB&quot;/&gt;&lt;wsp:rsid wsp:val=&quot;00A325DF&quot;/&gt;&lt;wsp:rsid wsp:val=&quot;00A32E04&quot;/&gt;&lt;wsp:rsid wsp:val=&quot;00A33226&quot;/&gt;&lt;wsp:rsid wsp:val=&quot;00A35F88&quot;/&gt;&lt;wsp:rsid wsp:val=&quot;00A37034&quot;/&gt;&lt;wsp:rsid wsp:val=&quot;00A37BBC&quot;/&gt;&lt;wsp:rsid wsp:val=&quot;00A41573&quot;/&gt;&lt;wsp:rsid wsp:val=&quot;00A425DA&quot;/&gt;&lt;wsp:rsid wsp:val=&quot;00A43114&quot;/&gt;&lt;wsp:rsid wsp:val=&quot;00A451FD&quot;/&gt;&lt;wsp:rsid wsp:val=&quot;00A455D8&quot;/&gt;&lt;wsp:rsid wsp:val=&quot;00A47BDC&quot;/&gt;&lt;wsp:rsid wsp:val=&quot;00A517C6&quot;/&gt;&lt;wsp:rsid wsp:val=&quot;00A52488&quot;/&gt;&lt;wsp:rsid wsp:val=&quot;00A5308B&quot;/&gt;&lt;wsp:rsid wsp:val=&quot;00A530D1&quot;/&gt;&lt;wsp:rsid wsp:val=&quot;00A64DE3&quot;/&gt;&lt;wsp:rsid wsp:val=&quot;00A71520&quot;/&gt;&lt;wsp:rsid wsp:val=&quot;00A71FA6&quot;/&gt;&lt;wsp:rsid wsp:val=&quot;00A755E7&quot;/&gt;&lt;wsp:rsid wsp:val=&quot;00A7625B&quot;/&gt;&lt;wsp:rsid wsp:val=&quot;00A76A55&quot;/&gt;&lt;wsp:rsid wsp:val=&quot;00A804C2&quot;/&gt;&lt;wsp:rsid wsp:val=&quot;00A80A2E&quot;/&gt;&lt;wsp:rsid wsp:val=&quot;00A81EDC&quot;/&gt;&lt;wsp:rsid wsp:val=&quot;00A8235A&quot;/&gt;&lt;wsp:rsid wsp:val=&quot;00A83106&quot;/&gt;&lt;wsp:rsid wsp:val=&quot;00A838B3&quot;/&gt;&lt;wsp:rsid wsp:val=&quot;00A84DF8&quot;/&gt;&lt;wsp:rsid wsp:val=&quot;00A85AF9&quot;/&gt;&lt;wsp:rsid wsp:val=&quot;00A85CEE&quot;/&gt;&lt;wsp:rsid wsp:val=&quot;00A86238&quot;/&gt;&lt;wsp:rsid wsp:val=&quot;00A87D15&quot;/&gt;&lt;wsp:rsid wsp:val=&quot;00A90351&quot;/&gt;&lt;wsp:rsid wsp:val=&quot;00A90FBC&quot;/&gt;&lt;wsp:rsid wsp:val=&quot;00A9226A&quot;/&gt;&lt;wsp:rsid wsp:val=&quot;00A937AF&quot;/&gt;&lt;wsp:rsid wsp:val=&quot;00A93961&quot;/&gt;&lt;wsp:rsid wsp:val=&quot;00A9671F&quot;/&gt;&lt;wsp:rsid wsp:val=&quot;00AA0128&quot;/&gt;&lt;wsp:rsid wsp:val=&quot;00AA07D3&quot;/&gt;&lt;wsp:rsid wsp:val=&quot;00AA1474&quot;/&gt;&lt;wsp:rsid wsp:val=&quot;00AA2C42&quot;/&gt;&lt;wsp:rsid wsp:val=&quot;00AA3A18&quot;/&gt;&lt;wsp:rsid wsp:val=&quot;00AA63F0&quot;/&gt;&lt;wsp:rsid wsp:val=&quot;00AA765B&quot;/&gt;&lt;wsp:rsid wsp:val=&quot;00AB00B5&quot;/&gt;&lt;wsp:rsid wsp:val=&quot;00AB0E4C&quot;/&gt;&lt;wsp:rsid wsp:val=&quot;00AB4FFD&quot;/&gt;&lt;wsp:rsid wsp:val=&quot;00AB5C08&quot;/&gt;&lt;wsp:rsid wsp:val=&quot;00AC1123&quot;/&gt;&lt;wsp:rsid wsp:val=&quot;00AC3235&quot;/&gt;&lt;wsp:rsid wsp:val=&quot;00AC4D79&quot;/&gt;&lt;wsp:rsid wsp:val=&quot;00AC5A51&quot;/&gt;&lt;wsp:rsid wsp:val=&quot;00AC6197&quot;/&gt;&lt;wsp:rsid wsp:val=&quot;00AC71DA&quot;/&gt;&lt;wsp:rsid wsp:val=&quot;00AD3DB0&quot;/&gt;&lt;wsp:rsid wsp:val=&quot;00AD4298&quot;/&gt;&lt;wsp:rsid wsp:val=&quot;00AD49B6&quot;/&gt;&lt;wsp:rsid wsp:val=&quot;00AE063E&quot;/&gt;&lt;wsp:rsid wsp:val=&quot;00AE0827&quot;/&gt;&lt;wsp:rsid wsp:val=&quot;00AE0CF6&quot;/&gt;&lt;wsp:rsid wsp:val=&quot;00AE0FEA&quot;/&gt;&lt;wsp:rsid wsp:val=&quot;00AE4789&quot;/&gt;&lt;wsp:rsid wsp:val=&quot;00AE4BB4&quot;/&gt;&lt;wsp:rsid wsp:val=&quot;00AE6349&quot;/&gt;&lt;wsp:rsid wsp:val=&quot;00AE66BE&quot;/&gt;&lt;wsp:rsid wsp:val=&quot;00AE6BB4&quot;/&gt;&lt;wsp:rsid wsp:val=&quot;00AF12C0&quot;/&gt;&lt;wsp:rsid wsp:val=&quot;00AF3ED2&quot;/&gt;&lt;wsp:rsid wsp:val=&quot;00AF5CC3&quot;/&gt;&lt;wsp:rsid wsp:val=&quot;00AF6BE9&quot;/&gt;&lt;wsp:rsid wsp:val=&quot;00B01E10&quot;/&gt;&lt;wsp:rsid wsp:val=&quot;00B0239C&quot;/&gt;&lt;wsp:rsid wsp:val=&quot;00B04421&quot;/&gt;&lt;wsp:rsid wsp:val=&quot;00B0675A&quot;/&gt;&lt;wsp:rsid wsp:val=&quot;00B07945&quot;/&gt;&lt;wsp:rsid wsp:val=&quot;00B145A5&quot;/&gt;&lt;wsp:rsid wsp:val=&quot;00B20BB4&quot;/&gt;&lt;wsp:rsid wsp:val=&quot;00B2317F&quot;/&gt;&lt;wsp:rsid wsp:val=&quot;00B234B9&quot;/&gt;&lt;wsp:rsid wsp:val=&quot;00B26C67&quot;/&gt;&lt;wsp:rsid wsp:val=&quot;00B366D5&quot;/&gt;&lt;wsp:rsid wsp:val=&quot;00B4008D&quot;/&gt;&lt;wsp:rsid wsp:val=&quot;00B41708&quot;/&gt;&lt;wsp:rsid wsp:val=&quot;00B45C65&quot;/&gt;&lt;wsp:rsid wsp:val=&quot;00B475CC&quot;/&gt;&lt;wsp:rsid wsp:val=&quot;00B4777B&quot;/&gt;&lt;wsp:rsid wsp:val=&quot;00B52FFC&quot;/&gt;&lt;wsp:rsid wsp:val=&quot;00B53431&quot;/&gt;&lt;wsp:rsid wsp:val=&quot;00B53556&quot;/&gt;&lt;wsp:rsid wsp:val=&quot;00B53CB3&quot;/&gt;&lt;wsp:rsid wsp:val=&quot;00B56ABB&quot;/&gt;&lt;wsp:rsid wsp:val=&quot;00B612EA&quot;/&gt;&lt;wsp:rsid wsp:val=&quot;00B669BC&quot;/&gt;&lt;wsp:rsid wsp:val=&quot;00B731E5&quot;/&gt;&lt;wsp:rsid wsp:val=&quot;00B73FCF&quot;/&gt;&lt;wsp:rsid wsp:val=&quot;00B76AA2&quot;/&gt;&lt;wsp:rsid wsp:val=&quot;00B76DB4&quot;/&gt;&lt;wsp:rsid wsp:val=&quot;00B815C9&quot;/&gt;&lt;wsp:rsid wsp:val=&quot;00B837F7&quot;/&gt;&lt;wsp:rsid wsp:val=&quot;00B8496A&quot;/&gt;&lt;wsp:rsid wsp:val=&quot;00B87909&quot;/&gt;&lt;wsp:rsid wsp:val=&quot;00B87B68&quot;/&gt;&lt;wsp:rsid wsp:val=&quot;00B91AAD&quot;/&gt;&lt;wsp:rsid wsp:val=&quot;00B92508&quot;/&gt;&lt;wsp:rsid wsp:val=&quot;00B92EDA&quot;/&gt;&lt;wsp:rsid wsp:val=&quot;00B935D6&quot;/&gt;&lt;wsp:rsid wsp:val=&quot;00B9653D&quot;/&gt;&lt;wsp:rsid wsp:val=&quot;00B96C6F&quot;/&gt;&lt;wsp:rsid wsp:val=&quot;00BA3817&quot;/&gt;&lt;wsp:rsid wsp:val=&quot;00BA39D4&quot;/&gt;&lt;wsp:rsid wsp:val=&quot;00BA6447&quot;/&gt;&lt;wsp:rsid wsp:val=&quot;00BA7280&quot;/&gt;&lt;wsp:rsid wsp:val=&quot;00BA767B&quot;/&gt;&lt;wsp:rsid wsp:val=&quot;00BB1B5E&quot;/&gt;&lt;wsp:rsid wsp:val=&quot;00BB1E9A&quot;/&gt;&lt;wsp:rsid wsp:val=&quot;00BB34D5&quot;/&gt;&lt;wsp:rsid wsp:val=&quot;00BB4C6C&quot;/&gt;&lt;wsp:rsid wsp:val=&quot;00BB69B7&quot;/&gt;&lt;wsp:rsid wsp:val=&quot;00BB710B&quot;/&gt;&lt;wsp:rsid wsp:val=&quot;00BB7E8A&quot;/&gt;&lt;wsp:rsid wsp:val=&quot;00BC0B40&quot;/&gt;&lt;wsp:rsid wsp:val=&quot;00BC3AC0&quot;/&gt;&lt;wsp:rsid wsp:val=&quot;00BC6020&quot;/&gt;&lt;wsp:rsid wsp:val=&quot;00BC6591&quot;/&gt;&lt;wsp:rsid wsp:val=&quot;00BC69D9&quot;/&gt;&lt;wsp:rsid wsp:val=&quot;00BC74AA&quot;/&gt;&lt;wsp:rsid wsp:val=&quot;00BD56F1&quot;/&gt;&lt;wsp:rsid wsp:val=&quot;00BD6548&quot;/&gt;&lt;wsp:rsid wsp:val=&quot;00BE0B85&quot;/&gt;&lt;wsp:rsid wsp:val=&quot;00BE0CA1&quot;/&gt;&lt;wsp:rsid wsp:val=&quot;00BE1796&quot;/&gt;&lt;wsp:rsid wsp:val=&quot;00BE3481&quot;/&gt;&lt;wsp:rsid wsp:val=&quot;00BE535F&quot;/&gt;&lt;wsp:rsid wsp:val=&quot;00BE5642&quot;/&gt;&lt;wsp:rsid wsp:val=&quot;00BF3F7B&quot;/&gt;&lt;wsp:rsid wsp:val=&quot;00BF5912&quot;/&gt;&lt;wsp:rsid wsp:val=&quot;00BF69CA&quot;/&gt;&lt;wsp:rsid wsp:val=&quot;00BF6DAB&quot;/&gt;&lt;wsp:rsid wsp:val=&quot;00C03208&quot;/&gt;&lt;wsp:rsid wsp:val=&quot;00C05A1C&quot;/&gt;&lt;wsp:rsid wsp:val=&quot;00C11555&quot;/&gt;&lt;wsp:rsid wsp:val=&quot;00C11962&quot;/&gt;&lt;wsp:rsid wsp:val=&quot;00C1288C&quot;/&gt;&lt;wsp:rsid wsp:val=&quot;00C1622C&quot;/&gt;&lt;wsp:rsid wsp:val=&quot;00C16FF4&quot;/&gt;&lt;wsp:rsid wsp:val=&quot;00C213DC&quot;/&gt;&lt;wsp:rsid wsp:val=&quot;00C22EC1&quot;/&gt;&lt;wsp:rsid wsp:val=&quot;00C32242&quot;/&gt;&lt;wsp:rsid wsp:val=&quot;00C32C43&quot;/&gt;&lt;wsp:rsid wsp:val=&quot;00C35287&quot;/&gt;&lt;wsp:rsid wsp:val=&quot;00C377AC&quot;/&gt;&lt;wsp:rsid wsp:val=&quot;00C37C2C&quot;/&gt;&lt;wsp:rsid wsp:val=&quot;00C404ED&quot;/&gt;&lt;wsp:rsid wsp:val=&quot;00C40C5A&quot;/&gt;&lt;wsp:rsid wsp:val=&quot;00C42668&quot;/&gt;&lt;wsp:rsid wsp:val=&quot;00C4309C&quot;/&gt;&lt;wsp:rsid wsp:val=&quot;00C440F1&quot;/&gt;&lt;wsp:rsid wsp:val=&quot;00C4730E&quot;/&gt;&lt;wsp:rsid wsp:val=&quot;00C517CB&quot;/&gt;&lt;wsp:rsid wsp:val=&quot;00C52CA1&quot;/&gt;&lt;wsp:rsid wsp:val=&quot;00C53D23&quot;/&gt;&lt;wsp:rsid wsp:val=&quot;00C57103&quot;/&gt;&lt;wsp:rsid wsp:val=&quot;00C571F2&quot;/&gt;&lt;wsp:rsid wsp:val=&quot;00C57982&quot;/&gt;&lt;wsp:rsid wsp:val=&quot;00C57AB2&quot;/&gt;&lt;wsp:rsid wsp:val=&quot;00C61649&quot;/&gt;&lt;wsp:rsid wsp:val=&quot;00C7060E&quot;/&gt;&lt;wsp:rsid wsp:val=&quot;00C70630&quot;/&gt;&lt;wsp:rsid wsp:val=&quot;00C721C0&quot;/&gt;&lt;wsp:rsid wsp:val=&quot;00C738DC&quot;/&gt;&lt;wsp:rsid wsp:val=&quot;00C73D5E&quot;/&gt;&lt;wsp:rsid wsp:val=&quot;00C759FA&quot;/&gt;&lt;wsp:rsid wsp:val=&quot;00C7675B&quot;/&gt;&lt;wsp:rsid wsp:val=&quot;00C774B6&quot;/&gt;&lt;wsp:rsid wsp:val=&quot;00C77E34&quot;/&gt;&lt;wsp:rsid wsp:val=&quot;00C82FF5&quot;/&gt;&lt;wsp:rsid wsp:val=&quot;00C84A6F&quot;/&gt;&lt;wsp:rsid wsp:val=&quot;00C84C34&quot;/&gt;&lt;wsp:rsid wsp:val=&quot;00C85E4A&quot;/&gt;&lt;wsp:rsid wsp:val=&quot;00C87013&quot;/&gt;&lt;wsp:rsid wsp:val=&quot;00C9019A&quot;/&gt;&lt;wsp:rsid wsp:val=&quot;00C904F2&quot;/&gt;&lt;wsp:rsid wsp:val=&quot;00C933D4&quot;/&gt;&lt;wsp:rsid wsp:val=&quot;00C954EC&quot;/&gt;&lt;wsp:rsid wsp:val=&quot;00C971FB&quot;/&gt;&lt;wsp:rsid wsp:val=&quot;00C9772C&quot;/&gt;&lt;wsp:rsid wsp:val=&quot;00C97BC5&quot;/&gt;&lt;wsp:rsid wsp:val=&quot;00CA2219&quot;/&gt;&lt;wsp:rsid wsp:val=&quot;00CA44C2&quot;/&gt;&lt;wsp:rsid wsp:val=&quot;00CA699E&quot;/&gt;&lt;wsp:rsid wsp:val=&quot;00CB61A4&quot;/&gt;&lt;wsp:rsid wsp:val=&quot;00CB655B&quot;/&gt;&lt;wsp:rsid wsp:val=&quot;00CC385F&quot;/&gt;&lt;wsp:rsid wsp:val=&quot;00CC3DBB&quot;/&gt;&lt;wsp:rsid wsp:val=&quot;00CC5C90&quot;/&gt;&lt;wsp:rsid wsp:val=&quot;00CC7BFE&quot;/&gt;&lt;wsp:rsid wsp:val=&quot;00CD1BD9&quot;/&gt;&lt;wsp:rsid wsp:val=&quot;00CD1C43&quot;/&gt;&lt;wsp:rsid wsp:val=&quot;00CD2136&quot;/&gt;&lt;wsp:rsid wsp:val=&quot;00CD2908&quot;/&gt;&lt;wsp:rsid wsp:val=&quot;00CD2FA7&quot;/&gt;&lt;wsp:rsid wsp:val=&quot;00CD30F1&quot;/&gt;&lt;wsp:rsid wsp:val=&quot;00CD5ADD&quot;/&gt;&lt;wsp:rsid wsp:val=&quot;00CD763F&quot;/&gt;&lt;wsp:rsid wsp:val=&quot;00CD7ACF&quot;/&gt;&lt;wsp:rsid wsp:val=&quot;00CE09FD&quot;/&gt;&lt;wsp:rsid wsp:val=&quot;00CE252E&quot;/&gt;&lt;wsp:rsid wsp:val=&quot;00CF0202&quot;/&gt;&lt;wsp:rsid wsp:val=&quot;00CF2CDA&quot;/&gt;&lt;wsp:rsid wsp:val=&quot;00CF356C&quot;/&gt;&lt;wsp:rsid wsp:val=&quot;00CF3C9C&quot;/&gt;&lt;wsp:rsid wsp:val=&quot;00CF756E&quot;/&gt;&lt;wsp:rsid wsp:val=&quot;00D017CD&quot;/&gt;&lt;wsp:rsid wsp:val=&quot;00D02DA2&quot;/&gt;&lt;wsp:rsid wsp:val=&quot;00D04F06&quot;/&gt;&lt;wsp:rsid wsp:val=&quot;00D176EB&quot;/&gt;&lt;wsp:rsid wsp:val=&quot;00D20715&quot;/&gt;&lt;wsp:rsid wsp:val=&quot;00D20C60&quot;/&gt;&lt;wsp:rsid wsp:val=&quot;00D20CDC&quot;/&gt;&lt;wsp:rsid wsp:val=&quot;00D24F2A&quot;/&gt;&lt;wsp:rsid wsp:val=&quot;00D26BEB&quot;/&gt;&lt;wsp:rsid wsp:val=&quot;00D26E3D&quot;/&gt;&lt;wsp:rsid wsp:val=&quot;00D30B7A&quot;/&gt;&lt;wsp:rsid wsp:val=&quot;00D321F0&quot;/&gt;&lt;wsp:rsid wsp:val=&quot;00D3265F&quot;/&gt;&lt;wsp:rsid wsp:val=&quot;00D33BB1&quot;/&gt;&lt;wsp:rsid wsp:val=&quot;00D34920&quot;/&gt;&lt;wsp:rsid wsp:val=&quot;00D34D21&quot;/&gt;&lt;wsp:rsid wsp:val=&quot;00D3644E&quot;/&gt;&lt;wsp:rsid wsp:val=&quot;00D41FC7&quot;/&gt;&lt;wsp:rsid wsp:val=&quot;00D430F7&quot;/&gt;&lt;wsp:rsid wsp:val=&quot;00D4356B&quot;/&gt;&lt;wsp:rsid wsp:val=&quot;00D450CF&quot;/&gt;&lt;wsp:rsid wsp:val=&quot;00D47ED7&quot;/&gt;&lt;wsp:rsid wsp:val=&quot;00D517C3&quot;/&gt;&lt;wsp:rsid wsp:val=&quot;00D557D2&quot;/&gt;&lt;wsp:rsid wsp:val=&quot;00D60185&quot;/&gt;&lt;wsp:rsid wsp:val=&quot;00D61D34&quot;/&gt;&lt;wsp:rsid wsp:val=&quot;00D63C9E&quot;/&gt;&lt;wsp:rsid wsp:val=&quot;00D641ED&quot;/&gt;&lt;wsp:rsid wsp:val=&quot;00D6681B&quot;/&gt;&lt;wsp:rsid wsp:val=&quot;00D704CB&quot;/&gt;&lt;wsp:rsid wsp:val=&quot;00D709E7&quot;/&gt;&lt;wsp:rsid wsp:val=&quot;00D71140&quot;/&gt;&lt;wsp:rsid wsp:val=&quot;00D752CE&quot;/&gt;&lt;wsp:rsid wsp:val=&quot;00D7587A&quot;/&gt;&lt;wsp:rsid wsp:val=&quot;00D805F9&quot;/&gt;&lt;wsp:rsid wsp:val=&quot;00D80EA9&quot;/&gt;&lt;wsp:rsid wsp:val=&quot;00D82CA8&quot;/&gt;&lt;wsp:rsid wsp:val=&quot;00D83152&quot;/&gt;&lt;wsp:rsid wsp:val=&quot;00D83D00&quot;/&gt;&lt;wsp:rsid wsp:val=&quot;00D83D35&quot;/&gt;&lt;wsp:rsid wsp:val=&quot;00D844E5&quot;/&gt;&lt;wsp:rsid wsp:val=&quot;00D875DC&quot;/&gt;&lt;wsp:rsid wsp:val=&quot;00D96636&quot;/&gt;&lt;wsp:rsid wsp:val=&quot;00D96CC2&quot;/&gt;&lt;wsp:rsid wsp:val=&quot;00DA06FC&quot;/&gt;&lt;wsp:rsid wsp:val=&quot;00DA4A5D&quot;/&gt;&lt;wsp:rsid wsp:val=&quot;00DA5B1D&quot;/&gt;&lt;wsp:rsid wsp:val=&quot;00DA5E95&quot;/&gt;&lt;wsp:rsid wsp:val=&quot;00DA742F&quot;/&gt;&lt;wsp:rsid wsp:val=&quot;00DA7678&quot;/&gt;&lt;wsp:rsid wsp:val=&quot;00DA7BBB&quot;/&gt;&lt;wsp:rsid wsp:val=&quot;00DA7D63&quot;/&gt;&lt;wsp:rsid wsp:val=&quot;00DB190B&quot;/&gt;&lt;wsp:rsid wsp:val=&quot;00DB2457&quot;/&gt;&lt;wsp:rsid wsp:val=&quot;00DB2658&quot;/&gt;&lt;wsp:rsid wsp:val=&quot;00DB6EBB&quot;/&gt;&lt;wsp:rsid wsp:val=&quot;00DB78E6&quot;/&gt;&lt;wsp:rsid wsp:val=&quot;00DB7CEF&quot;/&gt;&lt;wsp:rsid wsp:val=&quot;00DC0FBF&quot;/&gt;&lt;wsp:rsid wsp:val=&quot;00DC30F0&quot;/&gt;&lt;wsp:rsid wsp:val=&quot;00DC4CEE&quot;/&gt;&lt;wsp:rsid wsp:val=&quot;00DC4D5D&quot;/&gt;&lt;wsp:rsid wsp:val=&quot;00DC53B7&quot;/&gt;&lt;wsp:rsid wsp:val=&quot;00DC6C1D&quot;/&gt;&lt;wsp:rsid wsp:val=&quot;00DD1C36&quot;/&gt;&lt;wsp:rsid wsp:val=&quot;00DD2F00&quot;/&gt;&lt;wsp:rsid wsp:val=&quot;00DD355D&quot;/&gt;&lt;wsp:rsid wsp:val=&quot;00DD74D2&quot;/&gt;&lt;wsp:rsid wsp:val=&quot;00DD7583&quot;/&gt;&lt;wsp:rsid wsp:val=&quot;00DD7E88&quot;/&gt;&lt;wsp:rsid wsp:val=&quot;00DE1A2B&quot;/&gt;&lt;wsp:rsid wsp:val=&quot;00DF206A&quot;/&gt;&lt;wsp:rsid wsp:val=&quot;00DF76B7&quot;/&gt;&lt;wsp:rsid wsp:val=&quot;00DF7EF3&quot;/&gt;&lt;wsp:rsid wsp:val=&quot;00E0187C&quot;/&gt;&lt;wsp:rsid wsp:val=&quot;00E01E0A&quot;/&gt;&lt;wsp:rsid wsp:val=&quot;00E02795&quot;/&gt;&lt;wsp:rsid wsp:val=&quot;00E02C7E&quot;/&gt;&lt;wsp:rsid wsp:val=&quot;00E0445D&quot;/&gt;&lt;wsp:rsid wsp:val=&quot;00E06192&quot;/&gt;&lt;wsp:rsid wsp:val=&quot;00E064D3&quot;/&gt;&lt;wsp:rsid wsp:val=&quot;00E14629&quot;/&gt;&lt;wsp:rsid wsp:val=&quot;00E14E3D&quot;/&gt;&lt;wsp:rsid wsp:val=&quot;00E15572&quot;/&gt;&lt;wsp:rsid wsp:val=&quot;00E15D5F&quot;/&gt;&lt;wsp:rsid wsp:val=&quot;00E16C53&quot;/&gt;&lt;wsp:rsid wsp:val=&quot;00E20070&quot;/&gt;&lt;wsp:rsid wsp:val=&quot;00E20781&quot;/&gt;&lt;wsp:rsid wsp:val=&quot;00E2132A&quot;/&gt;&lt;wsp:rsid wsp:val=&quot;00E2199D&quot;/&gt;&lt;wsp:rsid wsp:val=&quot;00E27332&quot;/&gt;&lt;wsp:rsid wsp:val=&quot;00E312E1&quot;/&gt;&lt;wsp:rsid wsp:val=&quot;00E32A76&quot;/&gt;&lt;wsp:rsid wsp:val=&quot;00E32B49&quot;/&gt;&lt;wsp:rsid wsp:val=&quot;00E33BFF&quot;/&gt;&lt;wsp:rsid wsp:val=&quot;00E35999&quot;/&gt;&lt;wsp:rsid wsp:val=&quot;00E4200F&quot;/&gt;&lt;wsp:rsid wsp:val=&quot;00E453A6&quot;/&gt;&lt;wsp:rsid wsp:val=&quot;00E46128&quot;/&gt;&lt;wsp:rsid wsp:val=&quot;00E515C0&quot;/&gt;&lt;wsp:rsid wsp:val=&quot;00E517A8&quot;/&gt;&lt;wsp:rsid wsp:val=&quot;00E52363&quot;/&gt;&lt;wsp:rsid wsp:val=&quot;00E5533D&quot;/&gt;&lt;wsp:rsid wsp:val=&quot;00E555EA&quot;/&gt;&lt;wsp:rsid wsp:val=&quot;00E55B45&quot;/&gt;&lt;wsp:rsid wsp:val=&quot;00E56921&quot;/&gt;&lt;wsp:rsid wsp:val=&quot;00E5782B&quot;/&gt;&lt;wsp:rsid wsp:val=&quot;00E60438&quot;/&gt;&lt;wsp:rsid wsp:val=&quot;00E61F13&quot;/&gt;&lt;wsp:rsid wsp:val=&quot;00E62411&quot;/&gt;&lt;wsp:rsid wsp:val=&quot;00E63216&quot;/&gt;&lt;wsp:rsid wsp:val=&quot;00E6548A&quot;/&gt;&lt;wsp:rsid wsp:val=&quot;00E7075F&quot;/&gt;&lt;wsp:rsid wsp:val=&quot;00E7131E&quot;/&gt;&lt;wsp:rsid wsp:val=&quot;00E71DF1&quot;/&gt;&lt;wsp:rsid wsp:val=&quot;00E72574&quot;/&gt;&lt;wsp:rsid wsp:val=&quot;00E746DD&quot;/&gt;&lt;wsp:rsid wsp:val=&quot;00E767AF&quot;/&gt;&lt;wsp:rsid wsp:val=&quot;00E80310&quot;/&gt;&lt;wsp:rsid wsp:val=&quot;00E83B83&quot;/&gt;&lt;wsp:rsid wsp:val=&quot;00E83B95&quot;/&gt;&lt;wsp:rsid wsp:val=&quot;00E83F5C&quot;/&gt;&lt;wsp:rsid wsp:val=&quot;00E93EC9&quot;/&gt;&lt;wsp:rsid wsp:val=&quot;00E95362&quot;/&gt;&lt;wsp:rsid wsp:val=&quot;00E955CD&quot;/&gt;&lt;wsp:rsid wsp:val=&quot;00E966D8&quot;/&gt;&lt;wsp:rsid wsp:val=&quot;00E97451&quot;/&gt;&lt;wsp:rsid wsp:val=&quot;00E97641&quot;/&gt;&lt;wsp:rsid wsp:val=&quot;00EA0B36&quot;/&gt;&lt;wsp:rsid wsp:val=&quot;00EA0CCF&quot;/&gt;&lt;wsp:rsid wsp:val=&quot;00EA17BC&quot;/&gt;&lt;wsp:rsid wsp:val=&quot;00EA197E&quot;/&gt;&lt;wsp:rsid wsp:val=&quot;00EA46BD&quot;/&gt;&lt;wsp:rsid wsp:val=&quot;00EA51B8&quot;/&gt;&lt;wsp:rsid wsp:val=&quot;00EB0722&quot;/&gt;&lt;wsp:rsid wsp:val=&quot;00EB3B33&quot;/&gt;&lt;wsp:rsid wsp:val=&quot;00EB4F35&quot;/&gt;&lt;wsp:rsid wsp:val=&quot;00EB5EE0&quot;/&gt;&lt;wsp:rsid wsp:val=&quot;00EB694E&quot;/&gt;&lt;wsp:rsid wsp:val=&quot;00EB6ECD&quot;/&gt;&lt;wsp:rsid wsp:val=&quot;00EB79A1&quot;/&gt;&lt;wsp:rsid wsp:val=&quot;00EB7C59&quot;/&gt;&lt;wsp:rsid wsp:val=&quot;00EC1FA2&quot;/&gt;&lt;wsp:rsid wsp:val=&quot;00EC2276&quot;/&gt;&lt;wsp:rsid wsp:val=&quot;00EC2C53&quot;/&gt;&lt;wsp:rsid wsp:val=&quot;00EC48CB&quot;/&gt;&lt;wsp:rsid wsp:val=&quot;00EC5F7A&quot;/&gt;&lt;wsp:rsid wsp:val=&quot;00EC6859&quot;/&gt;&lt;wsp:rsid wsp:val=&quot;00EC6A91&quot;/&gt;&lt;wsp:rsid wsp:val=&quot;00ED01E8&quot;/&gt;&lt;wsp:rsid wsp:val=&quot;00ED1155&quot;/&gt;&lt;wsp:rsid wsp:val=&quot;00ED17A7&quot;/&gt;&lt;wsp:rsid wsp:val=&quot;00ED24A3&quot;/&gt;&lt;wsp:rsid wsp:val=&quot;00ED4375&quot;/&gt;&lt;wsp:rsid wsp:val=&quot;00ED4938&quot;/&gt;&lt;wsp:rsid wsp:val=&quot;00ED6A6A&quot;/&gt;&lt;wsp:rsid wsp:val=&quot;00EE0553&quot;/&gt;&lt;wsp:rsid wsp:val=&quot;00EE18C4&quot;/&gt;&lt;wsp:rsid wsp:val=&quot;00EE25B5&quot;/&gt;&lt;wsp:rsid wsp:val=&quot;00EE2B67&quot;/&gt;&lt;wsp:rsid wsp:val=&quot;00EE2E49&quot;/&gt;&lt;wsp:rsid wsp:val=&quot;00EE3310&quot;/&gt;&lt;wsp:rsid wsp:val=&quot;00EE3713&quot;/&gt;&lt;wsp:rsid wsp:val=&quot;00EE4B6A&quot;/&gt;&lt;wsp:rsid wsp:val=&quot;00EE54DD&quot;/&gt;&lt;wsp:rsid wsp:val=&quot;00EE76F7&quot;/&gt;&lt;wsp:rsid wsp:val=&quot;00EF0C0D&quot;/&gt;&lt;wsp:rsid wsp:val=&quot;00EF1383&quot;/&gt;&lt;wsp:rsid wsp:val=&quot;00EF3BD7&quot;/&gt;&lt;wsp:rsid wsp:val=&quot;00EF5CE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2C8&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5B68&quot;/&gt;&lt;wsp:rsid wsp:val=&quot;00F25C26&quot;/&gt;&lt;wsp:rsid wsp:val=&quot;00F265EB&quot;/&gt;&lt;wsp:rsid wsp:val=&quot;00F26B35&quot;/&gt;&lt;wsp:rsid wsp:val=&quot;00F2709B&quot;/&gt;&lt;wsp:rsid wsp:val=&quot;00F27513&quot;/&gt;&lt;wsp:rsid wsp:val=&quot;00F27FEB&quot;/&gt;&lt;wsp:rsid wsp:val=&quot;00F31181&quot;/&gt;&lt;wsp:rsid wsp:val=&quot;00F317BD&quot;/&gt;&lt;wsp:rsid wsp:val=&quot;00F33BB6&quot;/&gt;&lt;wsp:rsid wsp:val=&quot;00F34D22&quot;/&gt;&lt;wsp:rsid wsp:val=&quot;00F35BF6&quot;/&gt;&lt;wsp:rsid wsp:val=&quot;00F35D9D&quot;/&gt;&lt;wsp:rsid wsp:val=&quot;00F37B23&quot;/&gt;&lt;wsp:rsid wsp:val=&quot;00F412E1&quot;/&gt;&lt;wsp:rsid wsp:val=&quot;00F417EE&quot;/&gt;&lt;wsp:rsid wsp:val=&quot;00F41CDF&quot;/&gt;&lt;wsp:rsid wsp:val=&quot;00F43188&quot;/&gt;&lt;wsp:rsid wsp:val=&quot;00F45AB4&quot;/&gt;&lt;wsp:rsid wsp:val=&quot;00F46351&quot;/&gt;&lt;wsp:rsid wsp:val=&quot;00F4787C&quot;/&gt;&lt;wsp:rsid wsp:val=&quot;00F510AF&quot;/&gt;&lt;wsp:rsid wsp:val=&quot;00F51EE3&quot;/&gt;&lt;wsp:rsid wsp:val=&quot;00F51F6B&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2B34&quot;/&gt;&lt;wsp:rsid wsp:val=&quot;00F74360&quot;/&gt;&lt;wsp:rsid wsp:val=&quot;00F74B37&quot;/&gt;&lt;wsp:rsid wsp:val=&quot;00F76443&quot;/&gt;&lt;wsp:rsid wsp:val=&quot;00F77055&quot;/&gt;&lt;wsp:rsid wsp:val=&quot;00F804BF&quot;/&gt;&lt;wsp:rsid wsp:val=&quot;00F80EE0&quot;/&gt;&lt;wsp:rsid wsp:val=&quot;00F82B8E&quot;/&gt;&lt;wsp:rsid wsp:val=&quot;00F83327&quot;/&gt;&lt;wsp:rsid wsp:val=&quot;00F8346E&quot;/&gt;&lt;wsp:rsid wsp:val=&quot;00F85187&quot;/&gt;&lt;wsp:rsid wsp:val=&quot;00F855A2&quot;/&gt;&lt;wsp:rsid wsp:val=&quot;00F917E4&quot;/&gt;&lt;wsp:rsid wsp:val=&quot;00F93775&quot;/&gt;&lt;wsp:rsid wsp:val=&quot;00F9385A&quot;/&gt;&lt;wsp:rsid wsp:val=&quot;00F95116&quot;/&gt;&lt;wsp:rsid wsp:val=&quot;00F95CC8&quot;/&gt;&lt;wsp:rsid wsp:val=&quot;00F96505&quot;/&gt;&lt;wsp:rsid wsp:val=&quot;00F96F52&quot;/&gt;&lt;wsp:rsid wsp:val=&quot;00FA01AF&quot;/&gt;&lt;wsp:rsid wsp:val=&quot;00FA2DA9&quot;/&gt;&lt;wsp:rsid wsp:val=&quot;00FA30C6&quot;/&gt;&lt;wsp:rsid wsp:val=&quot;00FA4488&quot;/&gt;&lt;wsp:rsid wsp:val=&quot;00FB0949&quot;/&gt;&lt;wsp:rsid wsp:val=&quot;00FB1535&quot;/&gt;&lt;wsp:rsid wsp:val=&quot;00FB187B&quot;/&gt;&lt;wsp:rsid wsp:val=&quot;00FB1B2A&quot;/&gt;&lt;wsp:rsid wsp:val=&quot;00FB1C93&quot;/&gt;&lt;wsp:rsid wsp:val=&quot;00FB2A22&quot;/&gt;&lt;wsp:rsid wsp:val=&quot;00FB453A&quot;/&gt;&lt;wsp:rsid wsp:val=&quot;00FB4F65&quot;/&gt;&lt;wsp:rsid wsp:val=&quot;00FB5A07&quot;/&gt;&lt;wsp:rsid wsp:val=&quot;00FC2F0D&quot;/&gt;&lt;wsp:rsid wsp:val=&quot;00FC3092&quot;/&gt;&lt;wsp:rsid wsp:val=&quot;00FC3F67&quot;/&gt;&lt;wsp:rsid wsp:val=&quot;00FC4C61&quot;/&gt;&lt;wsp:rsid wsp:val=&quot;00FC6666&quot;/&gt;&lt;wsp:rsid wsp:val=&quot;00FC7856&quot;/&gt;&lt;wsp:rsid wsp:val=&quot;00FD26A4&quot;/&gt;&lt;wsp:rsid wsp:val=&quot;00FD41CC&quot;/&gt;&lt;wsp:rsid wsp:val=&quot;00FD581B&quot;/&gt;&lt;wsp:rsid wsp:val=&quot;00FD6AF7&quot;/&gt;&lt;wsp:rsid wsp:val=&quot;00FD75DA&quot;/&gt;&lt;wsp:rsid wsp:val=&quot;00FE0F13&quot;/&gt;&lt;wsp:rsid wsp:val=&quot;00FE1375&quot;/&gt;&lt;wsp:rsid wsp:val=&quot;00FE222A&quot;/&gt;&lt;wsp:rsid wsp:val=&quot;00FE3AC7&quot;/&gt;&lt;wsp:rsid wsp:val=&quot;00FE3F12&quot;/&gt;&lt;wsp:rsid wsp:val=&quot;00FE445F&quot;/&gt;&lt;wsp:rsid wsp:val=&quot;00FE4B0B&quot;/&gt;&lt;wsp:rsid wsp:val=&quot;00FE671A&quot;/&gt;&lt;wsp:rsid wsp:val=&quot;00FF1458&quot;/&gt;&lt;wsp:rsid wsp:val=&quot;00FF28A0&quot;/&gt;&lt;wsp:rsid wsp:val=&quot;00FF32CE&quot;/&gt;&lt;wsp:rsid wsp:val=&quot;00FF3F8A&quot;/&gt;&lt;wsp:rsid wsp:val=&quot;00FF63DF&quot;/&gt;&lt;wsp:rsid wsp:val=&quot;00FF6646&quot;/&gt;&lt;wsp:rsid wsp:val=&quot;00FF667A&quot;/&gt;&lt;wsp:rsid wsp:val=&quot;00FF6D40&quot;/&gt;&lt;wsp:rsid wsp:val=&quot;00FF7642&quot;/&gt;&lt;wsp:rsid wsp:val=&quot;00FF7B17&quot;/&gt;&lt;/wsp:rsids&gt;&lt;/w:docPr&gt;&lt;w:body&gt;&lt;wx:sect&gt;&lt;w:p wsp:rsidR=&quot;00000000&quot; wsp:rsidRDefault=&quot;00926A4A&quot; wsp:rsidP=&quot;00926A4A&quot;&gt;&lt;m:oMathPara&gt;&lt;m:oMath&gt;&lt;m:sSub&gt;&lt;m:sSubPr&gt;&lt;m:ctrlPr&gt;&lt;w:rPr&gt;&lt;w:rFonts w:ascii=&quot;Cambria Math&quot; w:h-ansi=&quot;Cambria Math&quot; w:cs=&quot;Arial&quot;/&gt;&lt;wx:font wx:val=&quot;Cambria Math&quot;/&gt;&lt;w:i/&gt;&lt;w:sz w:val=&quot;18&quot;/&gt;&lt;w:sz-cs w:val=&quot;18&quot;/&gt;&lt;/w:rPr&gt;&lt;/m:ctrlPr&gt;&lt;/m:sSubPr&gt;&lt;m:e&gt;&lt;m:acc&gt;&lt;m:accPr&gt;&lt;m:ctrlPr&gt;&lt;w:rPr&gt;&lt;w:rFonts w:ascii=&quot;Cambria Math&quot; w:h-ansi=&quot;Cambria Math&quot; w:cs=&quot;Arial&quot;/&gt;&lt;wx:font wx:val=&quot;Cambria Math&quot;/&gt;&lt;w:i/&gt;&lt;w:sz w:val=&quot;18&quot;/&gt;&lt;w:sz-cs w:val=&quot;18&quot;/&gt;&lt;/w:rPr&gt;&lt;/m:ctrlPr&gt;&lt;/m:accPr&gt;&lt;m:e&gt;&lt;m:r&gt;&lt;w:rPr&gt;&lt;w:rFonts w:ascii=&quot;Cambria Math&quot; w:h-ansi=&quot;Cambria Math&quot; w:cs=&quot;Arial&quot;/&gt;&lt;wx:font wx:val=&quot;Cambria Math&quot;/&gt;&lt;w:i/&gt;&lt;w:sz w:val=&quot;18&quot;/&gt;&lt;w:sz-cs w:val=&quot;18&quot;/&gt;&lt;/w:rPr&gt;&lt;m:t&gt;E&lt;/m:t&gt;&lt;/m:r&gt;&lt;/m:e&gt;&lt;/m:acc&gt;&lt;/m:e&gt;&lt;m:sub&gt;&lt;m:r&gt;&lt;w:rPr&gt;&lt;w:rFonts w:ascii=&quot;Cambria Math&quot; w:h-ansi=&quot;Cambria Math&quot; w:cs=&quot;Arial&quot;/&gt;&lt;wx:font wx:val=&quot;Cambria Math&quot;/&gt;&lt;w:i/&gt;&lt;w:sz w:val=&quot;18&quot;/&gt;&lt;w:sz-cs w:val=&quot;18&quot;/&gt;&lt;w:lang w:fareast=&quot;ZH-CN&quot;/&gt;&lt;/w:rPr&gt;&lt;m:t&gt;s&lt;/m:t&gt;&lt;/m:r&gt;&lt;/m:sub&gt;&lt;/m:sSub&gt;&lt;m:r&gt;&lt;w:rPr&gt;&lt;w:rFonts w:ascii=&quot;Cambria Math&quot; w:h-ansi=&quot;Cambria Math&quot; w:cs=&quot;Arial&quot;/&gt;&lt;wx:font wx:val=&quot;Cambria Math&quot;/&gt;&lt;w:i/&gt;&lt;w:sz w:val=&quot;18&quot;/&gt;&lt;w:sz-cs w:val=&quot;18&quot;/&gt;&lt;w:lang w:fareast=&quot;ZH-CN&quot;/&gt;&lt;/w:rPr&gt;&lt;m:t&gt;/&lt;/m:t&gt;&lt;/m:r&gt;&lt;m:sSub&gt;&lt;m:sSubPr&gt;&lt;m:ctrlPr&gt;&lt;w:rPr&gt;&lt;w:rFonts w:ascii=&quot;Cambria Math&quot; w:h-ansi=&quot;Cambria Math&quot; w:cs=&quot;Arial&quot;/&gt;&lt;wx:font wx:val=&quot;Cambria Math&quot;/&gt;&lt;w:i/&gt;&lt;w:sz w:val=&quot;18&quot;/&gt;&lt;w:sz-cs w:val=&quot;18&quot;/&gt;&lt;/w:rPr&gt;&lt;/m:ctrlPr&gt;&lt;/m:sSubPr&gt;&lt;m:e&gt;&lt;m:r&gt;&lt;w:rPr&gt;&lt;w:rFonts w:ascii=&quot;Cambria Math&quot; w:h-ansi=&quot;Cambria Math&quot; w:cs=&quot;Arial&quot;/&gt;&lt;wx:font wx:val=&quot;Cambria Math&quot;/&gt;&lt;w:i/&gt;&lt;w:sz w:val=&quot;18&quot;/&gt;&lt;w:sz-cs w:val=&quot;18&quot;/&gt;&lt;w:lang w:fareast=&quot;ZH-CN&quot;/&gt;&lt;/w:rPr&gt;&lt;m:t&gt;I&lt;/m:t&gt;&lt;/m:r&gt;&lt;/m:e&gt;&lt;m:sub&gt;&lt;m:r&gt;&lt;w:rPr&gt;&lt;w:rFonts w:ascii=&quot;Cambria Math&quot; w:h-ansi=&quot;Cambria Math&quot; w:cs=&quot;Arial&quot;/&gt;&lt;wx:font wx:val=&quot;Cambria Math&quot;/&gt;&lt;w:i/&gt;&lt;w:sz w:val=&quot;18&quot;/&gt;&lt;w:sz-cs w:val=&quot;18&quot;/&gt;&lt;w:lang w:fareast=&quot;ZH-CN&quot;/&gt;&lt;/w:rPr&gt;&lt;m:t&gt;ot &lt;/m:t&gt;&lt;/m:r&gt;&lt;m:r&gt;&lt;m:rPr&gt;&lt;m:sty m:val=&quot;p&quot;/&gt;&lt;/m:rPr&gt;&lt;w:rPr&gt;&lt;w:rFonts w:ascii=&quot;Cambria Math&quot; w:h-ansi=&quot;Cambria Math&quot; w:cs=&quot;Arial&quot;/&gt;&lt;wx:font wx:val=&quot;Cambria Math&quot;/&gt;&lt;w:sz w:val=&quot;18&quot;/&gt;&lt;w:sz-cs w:val=&quot;18&quot;/&gt;&lt;w:lang w:fareast=&quot;ZH-CN&quot;/&gt;&lt;/w:rPr&gt;&lt;m:t&gt;B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C2602">
              <w:rPr>
                <w:rFonts w:ascii="Arial" w:hAnsi="Arial" w:cs="Arial"/>
                <w:sz w:val="18"/>
                <w:szCs w:val="18"/>
                <w:highlight w:val="lightGray"/>
                <w:lang w:eastAsia="zh-CN"/>
              </w:rPr>
              <w:fldChar w:fldCharType="end"/>
            </w:r>
            <w:r w:rsidRPr="004C2602">
              <w:rPr>
                <w:rFonts w:ascii="Arial" w:hAnsi="Arial" w:cs="Arial"/>
                <w:sz w:val="18"/>
                <w:szCs w:val="18"/>
                <w:highlight w:val="lightGray"/>
                <w:lang w:eastAsia="zh-CN"/>
              </w:rPr>
              <w:t xml:space="preserve"> </w:t>
            </w:r>
            <w:r w:rsidRPr="004C2602">
              <w:rPr>
                <w:rFonts w:ascii="Arial" w:hAnsi="Arial" w:cs="Arial"/>
                <w:sz w:val="18"/>
                <w:szCs w:val="18"/>
                <w:highlight w:val="lightGray"/>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2E8B60E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34117AE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nil"/>
              <w:right w:val="single" w:sz="4" w:space="0" w:color="auto"/>
            </w:tcBorders>
            <w:hideMark/>
          </w:tcPr>
          <w:p w14:paraId="1DA4A27F"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nil"/>
              <w:right w:val="single" w:sz="4" w:space="0" w:color="auto"/>
            </w:tcBorders>
            <w:hideMark/>
          </w:tcPr>
          <w:p w14:paraId="4FFAACEA"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v4.2.0"/>
                <w:sz w:val="18"/>
                <w:highlight w:val="lightGray"/>
                <w:lang w:val="fr-FR" w:eastAsia="en-GB"/>
              </w:rPr>
              <w:t>-4.18</w:t>
            </w:r>
          </w:p>
        </w:tc>
        <w:tc>
          <w:tcPr>
            <w:tcW w:w="1338" w:type="dxa"/>
            <w:tcBorders>
              <w:top w:val="single" w:sz="4" w:space="0" w:color="auto"/>
              <w:left w:val="single" w:sz="4" w:space="0" w:color="auto"/>
              <w:bottom w:val="nil"/>
              <w:right w:val="single" w:sz="4" w:space="0" w:color="auto"/>
            </w:tcBorders>
            <w:hideMark/>
          </w:tcPr>
          <w:p w14:paraId="5EC8717C"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-4.18</w:t>
            </w:r>
          </w:p>
        </w:tc>
      </w:tr>
      <w:tr w:rsidR="004C2602" w:rsidRPr="004C2602" w14:paraId="6134F95E"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9113EBA"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hAnsi="Arial"/>
                <w:position w:val="-12"/>
                <w:sz w:val="18"/>
                <w:highlight w:val="lightGray"/>
                <w:lang w:val="fr-FR" w:eastAsia="en-GB"/>
              </w:rPr>
              <w:object w:dxaOrig="435" w:dyaOrig="435" w14:anchorId="43CD9124">
                <v:shape id="_x0000_i1042" type="#_x0000_t75" style="width:21.5pt;height:21.5pt" o:ole="" fillcolor="window">
                  <v:imagedata r:id="rId8" o:title=""/>
                </v:shape>
                <o:OLEObject Type="Embed" ProgID="Equation.3" ShapeID="_x0000_i1042" DrawAspect="Content" ObjectID="_1729085357" r:id="rId9"/>
              </w:object>
            </w:r>
            <w:r w:rsidRPr="004C2602">
              <w:rPr>
                <w:rFonts w:ascii="Arial" w:eastAsia="Times New Roman" w:hAnsi="Arial" w:cs="Arial"/>
                <w:sz w:val="18"/>
                <w:highlight w:val="lightGray"/>
                <w:lang w:val="fr-FR" w:eastAsia="en-GB"/>
              </w:rPr>
              <w:t xml:space="preserve"> </w:t>
            </w:r>
            <w:r w:rsidRPr="004C2602">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05A042A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70290B4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1A1A49C"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-98</w:t>
            </w:r>
          </w:p>
        </w:tc>
      </w:tr>
      <w:tr w:rsidR="004C2602" w:rsidRPr="004C2602" w14:paraId="0E0FAE23" w14:textId="77777777" w:rsidTr="00C243FC">
        <w:trPr>
          <w:cantSplit/>
          <w:jc w:val="center"/>
        </w:trPr>
        <w:tc>
          <w:tcPr>
            <w:tcW w:w="2037" w:type="dxa"/>
            <w:tcBorders>
              <w:top w:val="single" w:sz="4" w:space="0" w:color="auto"/>
              <w:left w:val="single" w:sz="4" w:space="0" w:color="auto"/>
              <w:bottom w:val="nil"/>
              <w:right w:val="single" w:sz="4" w:space="0" w:color="auto"/>
            </w:tcBorders>
          </w:tcPr>
          <w:p w14:paraId="484F7F5D" w14:textId="77777777" w:rsidR="004C2602" w:rsidRPr="004C2602" w:rsidRDefault="004C2602" w:rsidP="00C243FC">
            <w:pPr>
              <w:keepNext/>
              <w:keepLines/>
              <w:spacing w:after="0"/>
              <w:rPr>
                <w:rFonts w:ascii="Arial" w:hAnsi="Arial"/>
                <w:sz w:val="18"/>
                <w:highlight w:val="lightGray"/>
                <w:lang w:val="fr-FR" w:eastAsia="en-GB"/>
              </w:rPr>
            </w:pPr>
            <w:r w:rsidRPr="004C2602">
              <w:rPr>
                <w:rFonts w:ascii="Arial" w:hAnsi="Arial"/>
                <w:position w:val="-12"/>
                <w:sz w:val="18"/>
                <w:highlight w:val="lightGray"/>
                <w:lang w:val="fr-FR" w:eastAsia="en-GB"/>
              </w:rPr>
              <w:object w:dxaOrig="435" w:dyaOrig="435" w14:anchorId="4045E420">
                <v:shape id="_x0000_i1043" type="#_x0000_t75" style="width:21.5pt;height:21.5pt" o:ole="" fillcolor="window">
                  <v:imagedata r:id="rId8" o:title=""/>
                </v:shape>
                <o:OLEObject Type="Embed" ProgID="Equation.3" ShapeID="_x0000_i1043" DrawAspect="Content" ObjectID="_1729085358" r:id="rId10"/>
              </w:object>
            </w:r>
            <w:r w:rsidRPr="004C2602">
              <w:rPr>
                <w:rFonts w:ascii="Arial" w:eastAsia="Times New Roman" w:hAnsi="Arial" w:cs="Arial"/>
                <w:sz w:val="18"/>
                <w:highlight w:val="lightGray"/>
                <w:lang w:val="fr-FR" w:eastAsia="en-GB"/>
              </w:rPr>
              <w:t xml:space="preserve"> </w:t>
            </w:r>
            <w:r w:rsidRPr="004C2602">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tcPr>
          <w:p w14:paraId="2CD5E210"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244E3A0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81523EA"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-107</w:t>
            </w:r>
          </w:p>
        </w:tc>
      </w:tr>
      <w:tr w:rsidR="004C2602" w:rsidRPr="004C2602" w14:paraId="1B27AAE5"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A983E4C"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hAnsi="Arial"/>
                <w:position w:val="-12"/>
                <w:sz w:val="18"/>
                <w:highlight w:val="lightGray"/>
                <w:lang w:val="fr-FR" w:eastAsia="en-GB"/>
              </w:rPr>
              <w:object w:dxaOrig="855" w:dyaOrig="285" w14:anchorId="544D757E">
                <v:shape id="_x0000_i1044" type="#_x0000_t75" style="width:42.5pt;height:14.5pt" o:ole="" fillcolor="window">
                  <v:imagedata r:id="rId11" o:title=""/>
                </v:shape>
                <o:OLEObject Type="Embed" ProgID="Equation.3" ShapeID="_x0000_i1044" DrawAspect="Content" ObjectID="_1729085359" r:id="rId12"/>
              </w:object>
            </w:r>
          </w:p>
        </w:tc>
        <w:tc>
          <w:tcPr>
            <w:tcW w:w="1711" w:type="dxa"/>
            <w:tcBorders>
              <w:top w:val="single" w:sz="4" w:space="0" w:color="auto"/>
              <w:left w:val="single" w:sz="4" w:space="0" w:color="auto"/>
              <w:bottom w:val="nil"/>
              <w:right w:val="single" w:sz="4" w:space="0" w:color="auto"/>
            </w:tcBorders>
            <w:hideMark/>
          </w:tcPr>
          <w:p w14:paraId="0D9AAB5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01AB4E19"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nil"/>
              <w:right w:val="single" w:sz="4" w:space="0" w:color="auto"/>
            </w:tcBorders>
            <w:hideMark/>
          </w:tcPr>
          <w:p w14:paraId="23DFB860"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nil"/>
              <w:right w:val="single" w:sz="4" w:space="0" w:color="auto"/>
            </w:tcBorders>
            <w:hideMark/>
          </w:tcPr>
          <w:p w14:paraId="58B1038E"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-4</w:t>
            </w:r>
          </w:p>
        </w:tc>
        <w:tc>
          <w:tcPr>
            <w:tcW w:w="1338" w:type="dxa"/>
            <w:tcBorders>
              <w:top w:val="single" w:sz="4" w:space="0" w:color="auto"/>
              <w:left w:val="single" w:sz="4" w:space="0" w:color="auto"/>
              <w:bottom w:val="nil"/>
              <w:right w:val="single" w:sz="4" w:space="0" w:color="auto"/>
            </w:tcBorders>
            <w:hideMark/>
          </w:tcPr>
          <w:p w14:paraId="19E256C6"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-4</w:t>
            </w:r>
          </w:p>
        </w:tc>
      </w:tr>
      <w:tr w:rsidR="004C2602" w:rsidRPr="004C2602" w14:paraId="70C8C518"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BD3D92C"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 xml:space="preserve">SS-RSRP </w:t>
            </w:r>
            <w:r w:rsidRPr="004C2602">
              <w:rPr>
                <w:rFonts w:ascii="Arial" w:eastAsia="Times New Roman" w:hAnsi="Arial" w:cs="Arial"/>
                <w:sz w:val="18"/>
                <w:highlight w:val="lightGray"/>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693F5FD9"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3F4CF321"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hideMark/>
          </w:tcPr>
          <w:p w14:paraId="06181707"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6538197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4350335"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-102</w:t>
            </w:r>
          </w:p>
        </w:tc>
      </w:tr>
      <w:tr w:rsidR="004C2602" w:rsidRPr="004C2602" w14:paraId="3A2D44CD" w14:textId="77777777" w:rsidTr="00C243FC">
        <w:trPr>
          <w:cantSplit/>
          <w:jc w:val="center"/>
        </w:trPr>
        <w:tc>
          <w:tcPr>
            <w:tcW w:w="2037" w:type="dxa"/>
            <w:tcBorders>
              <w:top w:val="nil"/>
              <w:left w:val="single" w:sz="4" w:space="0" w:color="auto"/>
              <w:right w:val="single" w:sz="4" w:space="0" w:color="auto"/>
            </w:tcBorders>
          </w:tcPr>
          <w:p w14:paraId="613E1670"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 xml:space="preserve">SS-RSRQ </w:t>
            </w:r>
            <w:r w:rsidRPr="004C2602">
              <w:rPr>
                <w:rFonts w:ascii="Arial" w:eastAsia="Times New Roman" w:hAnsi="Arial" w:cs="Arial"/>
                <w:sz w:val="18"/>
                <w:highlight w:val="lightGray"/>
                <w:vertAlign w:val="superscript"/>
                <w:lang w:val="fr-FR" w:eastAsia="en-GB"/>
              </w:rPr>
              <w:t>Note3</w:t>
            </w:r>
          </w:p>
        </w:tc>
        <w:tc>
          <w:tcPr>
            <w:tcW w:w="1711" w:type="dxa"/>
            <w:tcBorders>
              <w:top w:val="nil"/>
              <w:left w:val="single" w:sz="4" w:space="0" w:color="auto"/>
              <w:right w:val="single" w:sz="4" w:space="0" w:color="auto"/>
            </w:tcBorders>
          </w:tcPr>
          <w:p w14:paraId="25EFB61C"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782A077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tcPr>
          <w:p w14:paraId="7F6D6261" w14:textId="77777777" w:rsidR="004C2602" w:rsidRPr="004C2602" w:rsidRDefault="004C2602" w:rsidP="00C243FC">
            <w:pPr>
              <w:keepNext/>
              <w:keepLines/>
              <w:spacing w:after="0"/>
              <w:jc w:val="center"/>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226410B6"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3E1D820"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-16.25</w:t>
            </w:r>
          </w:p>
        </w:tc>
      </w:tr>
      <w:tr w:rsidR="004C2602" w:rsidRPr="004C2602" w14:paraId="52A5807B"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75B54C01"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731B2E8"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r w:rsidRPr="004C2602">
              <w:rPr>
                <w:rFonts w:ascii="Arial" w:eastAsia="Times New Roman" w:hAnsi="Arial" w:cs="v4.2.0"/>
                <w:sz w:val="18"/>
                <w:highlight w:val="lightGray"/>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58A94187"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1337" w:type="dxa"/>
            <w:tcBorders>
              <w:top w:val="single" w:sz="4" w:space="0" w:color="auto"/>
              <w:left w:val="single" w:sz="4" w:space="0" w:color="auto"/>
              <w:bottom w:val="single" w:sz="4" w:space="0" w:color="auto"/>
              <w:right w:val="single" w:sz="4" w:space="0" w:color="auto"/>
            </w:tcBorders>
            <w:hideMark/>
          </w:tcPr>
          <w:p w14:paraId="7043AA50" w14:textId="77777777" w:rsidR="004C2602" w:rsidRPr="004C2602" w:rsidRDefault="004C2602" w:rsidP="00C243FC">
            <w:pPr>
              <w:keepNext/>
              <w:keepLines/>
              <w:spacing w:after="0"/>
              <w:jc w:val="center"/>
              <w:rPr>
                <w:rFonts w:ascii="Arial" w:eastAsia="Times New Roman" w:hAnsi="Arial"/>
                <w:sz w:val="18"/>
                <w:highlight w:val="lightGray"/>
                <w:lang w:val="fr-FR" w:eastAsia="zh-CN"/>
              </w:rPr>
            </w:pPr>
            <w:r w:rsidRPr="004C2602">
              <w:rPr>
                <w:rFonts w:ascii="Arial" w:eastAsia="Times New Roman" w:hAnsi="Arial" w:cs="Arial"/>
                <w:sz w:val="18"/>
                <w:highlight w:val="lightGray"/>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6EE9A9D5"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5254A71" w14:textId="77777777" w:rsidR="004C2602" w:rsidRPr="004C2602" w:rsidRDefault="004C2602" w:rsidP="00C243FC">
            <w:pPr>
              <w:keepNext/>
              <w:keepLines/>
              <w:spacing w:after="0"/>
              <w:jc w:val="center"/>
              <w:rPr>
                <w:rFonts w:ascii="Arial" w:eastAsia="Times New Roman" w:hAnsi="Arial" w:cs="Arial"/>
                <w:sz w:val="18"/>
                <w:highlight w:val="lightGray"/>
                <w:lang w:val="fr-FR" w:eastAsia="zh-CN"/>
              </w:rPr>
            </w:pPr>
            <w:r w:rsidRPr="004C2602">
              <w:rPr>
                <w:rFonts w:ascii="Arial" w:eastAsia="Times New Roman" w:hAnsi="Arial" w:cs="Arial"/>
                <w:sz w:val="18"/>
                <w:highlight w:val="lightGray"/>
                <w:lang w:val="fr-FR" w:eastAsia="zh-CN"/>
              </w:rPr>
              <w:t>-67.56</w:t>
            </w:r>
          </w:p>
        </w:tc>
      </w:tr>
      <w:tr w:rsidR="004C2602" w:rsidRPr="004C2602" w14:paraId="031AAD0B"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323EC7B3" w14:textId="77777777" w:rsidR="004C2602" w:rsidRPr="004C2602" w:rsidRDefault="004C2602" w:rsidP="00C243FC">
            <w:pPr>
              <w:rPr>
                <w:rFonts w:ascii="Arial" w:eastAsia="Arial" w:hAnsi="Arial" w:cs="Arial"/>
                <w:sz w:val="18"/>
                <w:szCs w:val="18"/>
                <w:highlight w:val="lightGray"/>
                <w:lang w:val="fr-FR"/>
              </w:rPr>
            </w:pPr>
            <w:r w:rsidRPr="004C2602">
              <w:rPr>
                <w:rFonts w:ascii="Arial" w:eastAsia="Arial" w:hAnsi="Arial" w:cs="Arial"/>
                <w:sz w:val="18"/>
                <w:szCs w:val="18"/>
                <w:highlight w:val="lightGray"/>
                <w:lang w:val="fr"/>
              </w:rPr>
              <w:t>Thresh</w:t>
            </w:r>
            <w:r w:rsidRPr="004C2602">
              <w:rPr>
                <w:rFonts w:ascii="Arial" w:eastAsia="Arial" w:hAnsi="Arial" w:cs="Arial"/>
                <w:sz w:val="18"/>
                <w:szCs w:val="18"/>
                <w:highlight w:val="lightGray"/>
                <w:vertAlign w:val="subscript"/>
                <w:lang w:val="fr"/>
              </w:rPr>
              <w:t>x, highP</w:t>
            </w:r>
          </w:p>
        </w:tc>
        <w:tc>
          <w:tcPr>
            <w:tcW w:w="1711" w:type="dxa"/>
            <w:tcBorders>
              <w:top w:val="single" w:sz="4" w:space="0" w:color="auto"/>
              <w:left w:val="single" w:sz="4" w:space="0" w:color="auto"/>
              <w:bottom w:val="single" w:sz="4" w:space="0" w:color="auto"/>
              <w:right w:val="single" w:sz="4" w:space="0" w:color="auto"/>
            </w:tcBorders>
            <w:hideMark/>
          </w:tcPr>
          <w:p w14:paraId="2D7FEFC7" w14:textId="77777777" w:rsidR="004C2602" w:rsidRPr="004C2602" w:rsidRDefault="004C2602" w:rsidP="00C243FC">
            <w:pPr>
              <w:jc w:val="center"/>
              <w:rPr>
                <w:rFonts w:ascii="Arial" w:eastAsia="Times New Roman" w:hAnsi="Arial" w:cs="v4.2.0"/>
                <w:sz w:val="18"/>
                <w:szCs w:val="18"/>
                <w:highlight w:val="lightGray"/>
                <w:lang w:val="fr-FR" w:eastAsia="zh-CN"/>
              </w:rPr>
            </w:pPr>
            <w:r w:rsidRPr="004C2602">
              <w:rPr>
                <w:rFonts w:ascii="Arial" w:eastAsia="Times New Roman" w:hAnsi="Arial" w:cs="v4.2.0"/>
                <w:sz w:val="18"/>
                <w:szCs w:val="18"/>
                <w:highlight w:val="lightGray"/>
                <w:lang w:val="fr-FR"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01E5F4A" w14:textId="77777777" w:rsidR="004C2602" w:rsidRPr="004C2602" w:rsidRDefault="004C2602" w:rsidP="00C243FC">
            <w:pPr>
              <w:jc w:val="center"/>
              <w:rPr>
                <w:rFonts w:ascii="Arial" w:eastAsia="Times New Roman" w:hAnsi="Arial" w:cs="v4.2.0"/>
                <w:sz w:val="18"/>
                <w:szCs w:val="18"/>
                <w:highlight w:val="lightGray"/>
                <w:lang w:val="fr-FR" w:eastAsia="zh-CN"/>
              </w:rPr>
            </w:pPr>
            <w:r w:rsidRPr="004C2602">
              <w:rPr>
                <w:rFonts w:ascii="Arial" w:eastAsia="Times New Roman" w:hAnsi="Arial" w:cs="v4.2.0"/>
                <w:sz w:val="18"/>
                <w:szCs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3A63FD" w14:textId="77777777" w:rsidR="004C2602" w:rsidRPr="004C2602" w:rsidRDefault="004C2602" w:rsidP="00C243FC">
            <w:pPr>
              <w:jc w:val="center"/>
              <w:rPr>
                <w:rFonts w:ascii="Arial" w:eastAsia="Times New Roman" w:hAnsi="Arial" w:cs="Arial"/>
                <w:sz w:val="18"/>
                <w:szCs w:val="18"/>
                <w:highlight w:val="lightGray"/>
                <w:lang w:val="fr-FR" w:eastAsia="zh-CN"/>
              </w:rPr>
            </w:pPr>
            <w:r w:rsidRPr="004C2602">
              <w:rPr>
                <w:rFonts w:ascii="Arial" w:eastAsia="Times New Roman" w:hAnsi="Arial" w:cs="Arial"/>
                <w:sz w:val="18"/>
                <w:szCs w:val="18"/>
                <w:highlight w:val="lightGray"/>
                <w:lang w:val="fr-FR" w:eastAsia="zh-CN"/>
              </w:rPr>
              <w:t>48</w:t>
            </w:r>
          </w:p>
        </w:tc>
      </w:tr>
      <w:tr w:rsidR="004C2602" w:rsidRPr="004C2602" w14:paraId="0A170150"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6D2117" w14:textId="77777777" w:rsidR="004C2602" w:rsidRPr="004C2602" w:rsidRDefault="004C2602" w:rsidP="00C243FC">
            <w:pPr>
              <w:keepNext/>
              <w:keepLines/>
              <w:spacing w:after="0"/>
              <w:rPr>
                <w:rFonts w:ascii="Arial" w:eastAsia="Times New Roman" w:hAnsi="Arial"/>
                <w:sz w:val="18"/>
                <w:highlight w:val="lightGray"/>
                <w:lang w:val="fr-FR" w:eastAsia="en-GB"/>
              </w:rPr>
            </w:pPr>
            <w:r w:rsidRPr="004C2602">
              <w:rPr>
                <w:rFonts w:ascii="Arial" w:eastAsia="Times New Roman" w:hAnsi="Arial" w:cs="Arial"/>
                <w:sz w:val="18"/>
                <w:highlight w:val="lightGray"/>
                <w:lang w:val="fr-FR" w:eastAsia="en-GB"/>
              </w:rPr>
              <w:lastRenderedPageBreak/>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9B3BA3" w14:textId="77777777" w:rsidR="004C2602" w:rsidRPr="004C2602" w:rsidRDefault="004C2602"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4BA33F" w14:textId="77777777" w:rsidR="004C2602" w:rsidRPr="004C2602" w:rsidRDefault="004C2602" w:rsidP="00C243FC">
            <w:pPr>
              <w:keepNext/>
              <w:keepLines/>
              <w:spacing w:after="0"/>
              <w:jc w:val="center"/>
              <w:rPr>
                <w:rFonts w:ascii="Arial" w:eastAsia="Times New Roman" w:hAnsi="Arial" w:cs="v4.2.0"/>
                <w:sz w:val="18"/>
                <w:highlight w:val="lightGray"/>
                <w:lang w:val="fr-FR" w:eastAsia="zh-CN"/>
              </w:rPr>
            </w:pPr>
            <w:r w:rsidRPr="004C2602">
              <w:rPr>
                <w:rFonts w:ascii="Arial" w:eastAsia="Times New Roman" w:hAnsi="Arial" w:cs="v4.2.0"/>
                <w:sz w:val="18"/>
                <w:highlight w:val="lightGray"/>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8C28937" w14:textId="77777777" w:rsidR="004C2602" w:rsidRPr="004C2602" w:rsidRDefault="004C2602" w:rsidP="00C243FC">
            <w:pPr>
              <w:keepNext/>
              <w:keepLines/>
              <w:spacing w:after="0"/>
              <w:jc w:val="center"/>
              <w:rPr>
                <w:rFonts w:ascii="Arial" w:eastAsia="Times New Roman" w:hAnsi="Arial"/>
                <w:sz w:val="18"/>
                <w:highlight w:val="lightGray"/>
                <w:lang w:val="fr-FR" w:eastAsia="en-GB"/>
              </w:rPr>
            </w:pPr>
            <w:r w:rsidRPr="004C2602">
              <w:rPr>
                <w:rFonts w:ascii="Arial" w:eastAsia="Times New Roman" w:hAnsi="Arial" w:cs="v4.2.0"/>
                <w:sz w:val="18"/>
                <w:highlight w:val="lightGray"/>
                <w:lang w:val="fr-FR" w:eastAsia="en-GB"/>
              </w:rPr>
              <w:t>AWGN</w:t>
            </w:r>
          </w:p>
        </w:tc>
      </w:tr>
      <w:tr w:rsidR="004C2602" w:rsidRPr="004C2602" w14:paraId="710CC3F9" w14:textId="77777777" w:rsidTr="00C243F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F9A16FB"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1:</w:t>
            </w:r>
            <w:r w:rsidRPr="004C2602">
              <w:rPr>
                <w:rFonts w:ascii="Arial" w:eastAsia="Times New Roman" w:hAnsi="Arial" w:cs="Arial"/>
                <w:sz w:val="18"/>
                <w:highlight w:val="lightGray"/>
                <w:lang w:val="fr-FR" w:eastAsia="en-GB"/>
              </w:rPr>
              <w:tab/>
              <w:t xml:space="preserve">OCNG shall be used such that both cells are fully allocated and a constant total transmitted power spectral </w:t>
            </w:r>
            <w:r w:rsidRPr="004C2602">
              <w:rPr>
                <w:rFonts w:ascii="Arial" w:eastAsia="Times New Roman" w:hAnsi="Arial" w:cs="v4.2.0"/>
                <w:sz w:val="18"/>
                <w:highlight w:val="lightGray"/>
                <w:lang w:val="fr-FR" w:eastAsia="en-GB"/>
              </w:rPr>
              <w:t>density</w:t>
            </w:r>
            <w:r w:rsidRPr="004C2602">
              <w:rPr>
                <w:rFonts w:ascii="Arial" w:eastAsia="Times New Roman" w:hAnsi="Arial" w:cs="Arial"/>
                <w:sz w:val="18"/>
                <w:highlight w:val="lightGray"/>
                <w:lang w:val="fr-FR" w:eastAsia="en-GB"/>
              </w:rPr>
              <w:t xml:space="preserve"> is achieved for all OFDM symbols.</w:t>
            </w:r>
          </w:p>
          <w:p w14:paraId="45706882"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2:</w:t>
            </w:r>
            <w:r w:rsidRPr="004C2602">
              <w:rPr>
                <w:rFonts w:ascii="Arial" w:eastAsia="Times New Roman" w:hAnsi="Arial" w:cs="Arial"/>
                <w:sz w:val="18"/>
                <w:highlight w:val="lightGray"/>
                <w:lang w:val="fr-FR" w:eastAsia="en-GB"/>
              </w:rPr>
              <w:tab/>
              <w:t xml:space="preserve">Interference from other cells and noise sources not specified in the test is assumed to be constant over subcarriers and time and shall be modelled as AWGN of appropriate power for </w:t>
            </w:r>
            <w:r w:rsidRPr="004C2602">
              <w:rPr>
                <w:rFonts w:ascii="Arial" w:hAnsi="Arial"/>
                <w:sz w:val="18"/>
                <w:highlight w:val="lightGray"/>
                <w:lang w:val="fr-FR" w:eastAsia="en-GB"/>
              </w:rPr>
              <w:object w:dxaOrig="435" w:dyaOrig="435" w14:anchorId="3AA142C2">
                <v:shape id="_x0000_i1045" type="#_x0000_t75" style="width:21.5pt;height:21.5pt" o:ole="" fillcolor="window">
                  <v:imagedata r:id="rId8" o:title=""/>
                </v:shape>
                <o:OLEObject Type="Embed" ProgID="Equation.3" ShapeID="_x0000_i1045" DrawAspect="Content" ObjectID="_1729085360" r:id="rId13"/>
              </w:object>
            </w:r>
            <w:r w:rsidRPr="004C2602">
              <w:rPr>
                <w:rFonts w:ascii="Arial" w:eastAsia="Times New Roman" w:hAnsi="Arial" w:cs="Arial"/>
                <w:sz w:val="18"/>
                <w:highlight w:val="lightGray"/>
                <w:lang w:val="fr-FR" w:eastAsia="en-GB"/>
              </w:rPr>
              <w:t xml:space="preserve"> to be fulfilled.</w:t>
            </w:r>
          </w:p>
          <w:p w14:paraId="04662E74" w14:textId="77777777" w:rsidR="004C2602" w:rsidRPr="004C2602" w:rsidRDefault="004C2602" w:rsidP="00C243FC">
            <w:pPr>
              <w:keepNext/>
              <w:keepLines/>
              <w:spacing w:after="0"/>
              <w:ind w:left="851" w:hanging="851"/>
              <w:rPr>
                <w:rFonts w:ascii="Arial" w:eastAsia="Times New Roman" w:hAnsi="Arial" w:cs="Arial"/>
                <w:sz w:val="18"/>
                <w:highlight w:val="lightGray"/>
                <w:lang w:val="fr-FR" w:eastAsia="en-GB"/>
              </w:rPr>
            </w:pPr>
            <w:r w:rsidRPr="004C2602">
              <w:rPr>
                <w:rFonts w:ascii="Arial" w:eastAsia="Times New Roman" w:hAnsi="Arial" w:cs="Arial"/>
                <w:sz w:val="18"/>
                <w:highlight w:val="lightGray"/>
                <w:lang w:val="fr-FR" w:eastAsia="en-GB"/>
              </w:rPr>
              <w:t>Note 3:</w:t>
            </w:r>
            <w:r w:rsidRPr="004C2602">
              <w:rPr>
                <w:rFonts w:ascii="Arial" w:eastAsia="Times New Roman" w:hAnsi="Arial" w:cs="Arial"/>
                <w:sz w:val="18"/>
                <w:highlight w:val="lightGray"/>
                <w:lang w:val="fr-FR" w:eastAsia="en-GB"/>
              </w:rPr>
              <w:tab/>
              <w:t>SS-RSRP levels have been derived from other parameters for information purposes. They are not settable parameters themselves.</w:t>
            </w:r>
          </w:p>
          <w:p w14:paraId="5F10C8D8" w14:textId="77777777" w:rsidR="004C2602" w:rsidRPr="004C2602" w:rsidRDefault="004C2602" w:rsidP="00C243FC">
            <w:pPr>
              <w:keepNext/>
              <w:keepLines/>
              <w:spacing w:after="0"/>
              <w:ind w:left="851" w:hanging="851"/>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Note 4:</w:t>
            </w:r>
            <w:r w:rsidRPr="004C2602">
              <w:rPr>
                <w:rFonts w:ascii="Arial" w:eastAsia="Times New Roman" w:hAnsi="Arial" w:cs="v4.2.0"/>
                <w:sz w:val="18"/>
                <w:highlight w:val="lightGray"/>
                <w:lang w:val="fr-FR" w:eastAsia="en-GB"/>
              </w:rPr>
              <w:tab/>
              <w:t>Information about types of UE beam is given in B.2.1.3, and does not limit UE implementation or test system implementation</w:t>
            </w:r>
          </w:p>
          <w:p w14:paraId="21F5E2DC" w14:textId="77777777" w:rsidR="004C2602" w:rsidRPr="004C2602" w:rsidRDefault="004C2602" w:rsidP="00C243FC">
            <w:pPr>
              <w:keepNext/>
              <w:keepLines/>
              <w:spacing w:after="0"/>
              <w:ind w:left="851" w:hanging="851"/>
              <w:rPr>
                <w:rFonts w:ascii="Arial" w:eastAsia="Times New Roman" w:hAnsi="Arial" w:cs="v4.2.0"/>
                <w:sz w:val="18"/>
                <w:highlight w:val="lightGray"/>
                <w:lang w:val="fr-FR" w:eastAsia="en-GB"/>
              </w:rPr>
            </w:pPr>
            <w:r w:rsidRPr="004C2602">
              <w:rPr>
                <w:rFonts w:ascii="Arial" w:eastAsia="Times New Roman" w:hAnsi="Arial" w:cs="v4.2.0"/>
                <w:sz w:val="18"/>
                <w:highlight w:val="lightGray"/>
                <w:lang w:val="fr-FR" w:eastAsia="en-GB"/>
              </w:rPr>
              <w:t>Note 5:</w:t>
            </w:r>
            <w:r w:rsidRPr="004C2602">
              <w:rPr>
                <w:rFonts w:ascii="Arial" w:eastAsia="Times New Roman" w:hAnsi="Arial" w:cs="v4.2.0"/>
                <w:sz w:val="18"/>
                <w:highlight w:val="lightGray"/>
                <w:lang w:val="fr-FR"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11C70E30" w14:textId="77777777" w:rsidR="004C2602" w:rsidRPr="004C2602" w:rsidRDefault="004C2602" w:rsidP="004C2602">
      <w:pPr>
        <w:rPr>
          <w:highlight w:val="lightGray"/>
          <w:lang w:eastAsia="zh-CN"/>
        </w:rPr>
      </w:pPr>
    </w:p>
    <w:p w14:paraId="1C77FC1D" w14:textId="77777777" w:rsidR="004C2602" w:rsidRPr="004C2602" w:rsidRDefault="004C2602" w:rsidP="004C2602">
      <w:pPr>
        <w:keepNext/>
        <w:keepLines/>
        <w:spacing w:before="60"/>
        <w:jc w:val="center"/>
        <w:rPr>
          <w:rFonts w:ascii="Arial" w:eastAsia="Times New Roman" w:hAnsi="Arial"/>
          <w:b/>
          <w:highlight w:val="lightGray"/>
          <w:lang w:eastAsia="en-GB"/>
        </w:rPr>
      </w:pPr>
      <w:r w:rsidRPr="004C2602">
        <w:rPr>
          <w:rFonts w:ascii="Arial" w:eastAsia="Times New Roman" w:hAnsi="Arial"/>
          <w:b/>
          <w:highlight w:val="lightGray"/>
          <w:lang w:eastAsia="en-GB"/>
        </w:rPr>
        <w:t>Table A.8.2.2.2.1-4: Void</w:t>
      </w:r>
    </w:p>
    <w:p w14:paraId="420FB29C" w14:textId="77777777" w:rsidR="004C2602" w:rsidRPr="004C2602" w:rsidRDefault="004C2602" w:rsidP="004C2602">
      <w:pPr>
        <w:rPr>
          <w:rFonts w:eastAsia="Times New Roman"/>
          <w:highlight w:val="lightGray"/>
          <w:lang w:eastAsia="en-GB"/>
        </w:rPr>
      </w:pPr>
    </w:p>
    <w:p w14:paraId="6F43EED9" w14:textId="77777777" w:rsidR="004C2602" w:rsidRPr="004C2602" w:rsidRDefault="004C2602" w:rsidP="004C2602">
      <w:pPr>
        <w:keepNext/>
        <w:keepLines/>
        <w:spacing w:before="120"/>
        <w:ind w:left="1701" w:hanging="1701"/>
        <w:outlineLvl w:val="4"/>
        <w:rPr>
          <w:rFonts w:ascii="Arial" w:hAnsi="Arial"/>
          <w:snapToGrid w:val="0"/>
          <w:sz w:val="22"/>
          <w:highlight w:val="lightGray"/>
          <w:lang w:eastAsia="zh-CN"/>
        </w:rPr>
      </w:pPr>
      <w:r w:rsidRPr="004C2602">
        <w:rPr>
          <w:rFonts w:ascii="Arial" w:hAnsi="Arial"/>
          <w:snapToGrid w:val="0"/>
          <w:sz w:val="22"/>
          <w:highlight w:val="lightGray"/>
          <w:lang w:eastAsia="zh-CN"/>
        </w:rPr>
        <w:t>A.8.2.2.2.2</w:t>
      </w:r>
      <w:r w:rsidRPr="004C2602">
        <w:rPr>
          <w:rFonts w:ascii="Arial" w:hAnsi="Arial"/>
          <w:snapToGrid w:val="0"/>
          <w:sz w:val="22"/>
          <w:highlight w:val="lightGray"/>
          <w:lang w:eastAsia="zh-CN"/>
        </w:rPr>
        <w:tab/>
        <w:t>Test Requirements</w:t>
      </w:r>
    </w:p>
    <w:p w14:paraId="1C2EF56B" w14:textId="77777777" w:rsidR="004C2602" w:rsidRPr="004C2602" w:rsidRDefault="004C2602" w:rsidP="004C2602">
      <w:pPr>
        <w:rPr>
          <w:highlight w:val="lightGray"/>
          <w:lang w:eastAsia="en-GB"/>
        </w:rPr>
      </w:pPr>
      <w:r w:rsidRPr="004C2602">
        <w:rPr>
          <w:highlight w:val="lightGray"/>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4C2602">
        <w:rPr>
          <w:highlight w:val="lightGray"/>
          <w:lang w:eastAsia="zh-CN"/>
        </w:rPr>
        <w:t xml:space="preserve"> </w:t>
      </w:r>
      <w:r w:rsidRPr="004C2602">
        <w:rPr>
          <w:highlight w:val="lightGray"/>
          <w:lang w:eastAsia="en-GB"/>
        </w:rPr>
        <w:t xml:space="preserve">UE shall be able to detect, acqure the SSB index and measure the SS-RSRP and SS-RSRQ from Cell 2 for Idle mode DC measurement during T2. </w:t>
      </w:r>
    </w:p>
    <w:p w14:paraId="5089C3A4" w14:textId="77777777" w:rsidR="004C2602" w:rsidRPr="004C2602" w:rsidRDefault="004C2602" w:rsidP="004C2602">
      <w:pPr>
        <w:keepLines/>
        <w:ind w:left="1135" w:hanging="851"/>
        <w:rPr>
          <w:rFonts w:eastAsia="Times New Roman"/>
          <w:highlight w:val="lightGray"/>
          <w:lang w:eastAsia="en-GB"/>
        </w:rPr>
      </w:pPr>
      <w:r w:rsidRPr="004C2602">
        <w:rPr>
          <w:rFonts w:eastAsia="Times New Roman"/>
          <w:highlight w:val="lightGray"/>
          <w:lang w:eastAsia="en-GB"/>
        </w:rPr>
        <w:t>NOTE:</w:t>
      </w:r>
      <w:r w:rsidRPr="004C2602">
        <w:rPr>
          <w:rFonts w:eastAsia="Times New Roman"/>
          <w:highlight w:val="lightGray"/>
          <w:lang w:eastAsia="en-GB"/>
        </w:rPr>
        <w:tab/>
        <w:t>The Idle mode DC measurement period for the test setup can be expressed as: T</w:t>
      </w:r>
      <w:r w:rsidRPr="004C2602">
        <w:rPr>
          <w:rFonts w:eastAsia="Times New Roman"/>
          <w:highlight w:val="lightGray"/>
          <w:vertAlign w:val="subscript"/>
          <w:lang w:eastAsia="en-GB"/>
        </w:rPr>
        <w:t>detect</w:t>
      </w:r>
      <w:r w:rsidRPr="004C2602">
        <w:rPr>
          <w:rFonts w:eastAsia="Times New Roman"/>
          <w:highlight w:val="lightGray"/>
          <w:vertAlign w:val="subscript"/>
          <w:lang w:eastAsia="zh-CN"/>
        </w:rPr>
        <w:t>, NR</w:t>
      </w:r>
      <w:r w:rsidRPr="004C2602">
        <w:rPr>
          <w:rFonts w:eastAsia="Times New Roman"/>
          <w:highlight w:val="lightGray"/>
          <w:lang w:eastAsia="en-GB"/>
        </w:rPr>
        <w:t xml:space="preserve">. </w:t>
      </w:r>
    </w:p>
    <w:p w14:paraId="50234624" w14:textId="77777777" w:rsidR="004C2602" w:rsidRPr="004C2602" w:rsidRDefault="004C2602" w:rsidP="004C2602">
      <w:pPr>
        <w:rPr>
          <w:highlight w:val="lightGray"/>
          <w:lang w:eastAsia="en-GB"/>
        </w:rPr>
      </w:pPr>
      <w:r w:rsidRPr="004C2602">
        <w:rPr>
          <w:highlight w:val="lightGray"/>
          <w:lang w:eastAsia="en-GB"/>
        </w:rPr>
        <w:t>Where:</w:t>
      </w:r>
    </w:p>
    <w:p w14:paraId="7446AB91" w14:textId="77777777" w:rsidR="004C2602" w:rsidRPr="004C2602" w:rsidRDefault="004C2602" w:rsidP="004C2602">
      <w:pPr>
        <w:ind w:left="568" w:hanging="284"/>
        <w:rPr>
          <w:highlight w:val="lightGray"/>
          <w:lang w:eastAsia="en-GB"/>
        </w:rPr>
      </w:pPr>
      <w:r w:rsidRPr="004C2602">
        <w:rPr>
          <w:rFonts w:cs="v4.2.0"/>
          <w:highlight w:val="lightGray"/>
          <w:lang w:eastAsia="en-GB"/>
        </w:rPr>
        <w:t>T</w:t>
      </w:r>
      <w:r w:rsidRPr="004C2602">
        <w:rPr>
          <w:rFonts w:cs="v4.2.0"/>
          <w:highlight w:val="lightGray"/>
          <w:vertAlign w:val="subscript"/>
          <w:lang w:eastAsia="en-GB"/>
        </w:rPr>
        <w:t>detect</w:t>
      </w:r>
      <w:r w:rsidRPr="004C2602">
        <w:rPr>
          <w:rFonts w:cs="v4.2.0"/>
          <w:highlight w:val="lightGray"/>
          <w:vertAlign w:val="subscript"/>
          <w:lang w:eastAsia="zh-CN"/>
        </w:rPr>
        <w:t>, NR</w:t>
      </w:r>
      <w:r w:rsidRPr="004C2602">
        <w:rPr>
          <w:highlight w:val="lightGray"/>
          <w:lang w:eastAsia="en-GB"/>
        </w:rPr>
        <w:tab/>
        <w:t xml:space="preserve">See Table 4.2.2.5.6-1 in clause 4.2.2.5.6 in </w:t>
      </w:r>
      <w:r w:rsidRPr="004C2602">
        <w:rPr>
          <w:highlight w:val="lightGray"/>
          <w:lang w:eastAsia="zh-CN"/>
        </w:rPr>
        <w:t>TS 36.133 </w:t>
      </w:r>
      <w:r w:rsidRPr="004C2602">
        <w:rPr>
          <w:highlight w:val="lightGray"/>
          <w:lang w:eastAsia="en-GB"/>
        </w:rPr>
        <w:t>[15]</w:t>
      </w:r>
    </w:p>
    <w:p w14:paraId="5630C75F" w14:textId="77777777" w:rsidR="004C2602" w:rsidRPr="004C2602" w:rsidRDefault="004C2602" w:rsidP="004C2602">
      <w:pPr>
        <w:rPr>
          <w:highlight w:val="lightGray"/>
          <w:lang w:eastAsia="en-GB"/>
        </w:rPr>
      </w:pPr>
      <w:r w:rsidRPr="004C2602">
        <w:rPr>
          <w:highlight w:val="lightGray"/>
          <w:lang w:eastAsia="en-GB"/>
        </w:rPr>
        <w:t xml:space="preserve">This gives a total of 128 s, allow 128 s for </w:t>
      </w:r>
      <w:r w:rsidRPr="004C2602">
        <w:rPr>
          <w:rFonts w:cs="v4.2.0"/>
          <w:highlight w:val="lightGray"/>
          <w:lang w:eastAsia="en-GB"/>
        </w:rPr>
        <w:t>the T2</w:t>
      </w:r>
      <w:r w:rsidRPr="004C2602">
        <w:rPr>
          <w:highlight w:val="lightGray"/>
          <w:lang w:eastAsia="en-GB"/>
        </w:rPr>
        <w:t>.</w:t>
      </w:r>
    </w:p>
    <w:p w14:paraId="285D5E5B" w14:textId="77777777" w:rsidR="004C2602" w:rsidRPr="004C2602" w:rsidRDefault="004C2602" w:rsidP="004C2602">
      <w:pPr>
        <w:rPr>
          <w:highlight w:val="lightGray"/>
          <w:lang w:eastAsia="en-GB"/>
        </w:rPr>
      </w:pPr>
      <w:r w:rsidRPr="004C2602">
        <w:rPr>
          <w:highlight w:val="lightGray"/>
          <w:lang w:eastAsia="en-GB"/>
        </w:rPr>
        <w:t>At the start of T3 the UE is paged for connection setup. During the connection setup the UE is requested to transmit early measurement report. The UE shall send early measurement report to the PCell.</w:t>
      </w:r>
    </w:p>
    <w:p w14:paraId="20F9908B" w14:textId="77777777" w:rsidR="004C2602" w:rsidRPr="004C2602" w:rsidRDefault="004C2602" w:rsidP="004C2602">
      <w:pPr>
        <w:rPr>
          <w:highlight w:val="lightGray"/>
          <w:lang w:eastAsia="en-GB"/>
        </w:rPr>
      </w:pPr>
      <w:r w:rsidRPr="004C2602">
        <w:rPr>
          <w:highlight w:val="lightGray"/>
          <w:lang w:eastAsia="en-GB"/>
        </w:rPr>
        <w:t xml:space="preserve">After receiving the requested early measurement report, the test equipment verifies the accuracy of measurement reported for serving Cell 1 and Cell 2 meets the requirements in Section 9.1.2B in </w:t>
      </w:r>
      <w:r w:rsidRPr="004C2602">
        <w:rPr>
          <w:highlight w:val="lightGray"/>
          <w:lang w:eastAsia="zh-CN"/>
        </w:rPr>
        <w:t>TS 36.133 </w:t>
      </w:r>
      <w:r w:rsidRPr="004C2602">
        <w:rPr>
          <w:highlight w:val="lightGray"/>
          <w:lang w:eastAsia="en-GB"/>
        </w:rPr>
        <w:t>[15] and Section 9.1.3B, respectively and test ends.</w:t>
      </w:r>
    </w:p>
    <w:p w14:paraId="212AE2EA" w14:textId="77777777" w:rsidR="004C2602" w:rsidRDefault="004C2602" w:rsidP="004C2602">
      <w:pPr>
        <w:rPr>
          <w:lang w:eastAsia="ja-JP"/>
        </w:rPr>
      </w:pPr>
      <w:r w:rsidRPr="004C2602">
        <w:rPr>
          <w:highlight w:val="lightGray"/>
          <w:lang w:eastAsia="en-GB"/>
        </w:rPr>
        <w:t>The rate of correct events observed during repeated tests shall be at least 90%.</w:t>
      </w:r>
    </w:p>
    <w:p w14:paraId="054FEA40" w14:textId="77777777" w:rsidR="004C2602" w:rsidRPr="00DD1D60" w:rsidRDefault="004C2602" w:rsidP="004C2602">
      <w:pPr>
        <w:rPr>
          <w:noProof/>
          <w:lang w:eastAsia="zh-CN"/>
        </w:rPr>
      </w:pPr>
    </w:p>
    <w:p w14:paraId="7D01A96C" w14:textId="77777777" w:rsidR="004C2602" w:rsidRDefault="004C2602" w:rsidP="00963EEF">
      <w:pPr>
        <w:overflowPunct/>
        <w:jc w:val="both"/>
        <w:textAlignment w:val="auto"/>
        <w:rPr>
          <w:rFonts w:ascii="Arial" w:eastAsia="SimSun" w:hAnsi="Arial"/>
        </w:rPr>
      </w:pPr>
    </w:p>
    <w:p w14:paraId="302111F1" w14:textId="77777777" w:rsidR="006153B3" w:rsidRPr="00FB5A07" w:rsidRDefault="006153B3" w:rsidP="006153B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FBA08B3" w14:textId="0A937BBA" w:rsidR="006153B3" w:rsidRDefault="006153B3" w:rsidP="006153B3">
      <w:pPr>
        <w:jc w:val="both"/>
        <w:rPr>
          <w:rFonts w:ascii="Arial" w:hAnsi="Arial"/>
        </w:rPr>
      </w:pPr>
      <w:r w:rsidRPr="002C6020">
        <w:rPr>
          <w:rFonts w:ascii="Arial" w:hAnsi="Arial"/>
        </w:rPr>
        <w:t xml:space="preserve">The test case has </w:t>
      </w:r>
      <w:r>
        <w:rPr>
          <w:rFonts w:ascii="Arial" w:hAnsi="Arial"/>
        </w:rPr>
        <w:t>3</w:t>
      </w:r>
      <w:r w:rsidRPr="002C6020">
        <w:rPr>
          <w:rFonts w:ascii="Arial" w:hAnsi="Arial"/>
        </w:rPr>
        <w:t xml:space="preserve"> time periods: T1</w:t>
      </w:r>
      <w:r>
        <w:rPr>
          <w:rFonts w:ascii="Arial" w:hAnsi="Arial"/>
        </w:rPr>
        <w:t xml:space="preserve">, T2 and T3. The serving cell (E-UTRA Cell 1) </w:t>
      </w:r>
      <w:r w:rsidR="00DE1A2B" w:rsidRPr="00DE1A2B">
        <w:rPr>
          <w:rFonts w:ascii="Arial" w:hAnsi="Arial"/>
        </w:rPr>
        <w:t xml:space="preserve">is not under performance verification and shall not affect the test result </w:t>
      </w:r>
      <w:r>
        <w:rPr>
          <w:rFonts w:ascii="Arial" w:hAnsi="Arial"/>
        </w:rPr>
        <w:t xml:space="preserve">NR Cell 2 is powered off during T1 and is powered on at the beginning of T2 with the SS-RSRP of -102 dBm/15kHz. Cell 2 power remains on the same level until end of the test. Cell powers versus time are visualised on the graph below: </w:t>
      </w:r>
    </w:p>
    <w:p w14:paraId="740486F8" w14:textId="1EECC1CA" w:rsidR="0095393E" w:rsidRDefault="006153B3" w:rsidP="006153B3">
      <w:r>
        <w:object w:dxaOrig="12441" w:dyaOrig="6851" w14:anchorId="157477B5">
          <v:shape id="_x0000_i1033" type="#_x0000_t75" style="width:481.5pt;height:265pt" o:ole="">
            <v:imagedata r:id="rId14" o:title=""/>
          </v:shape>
          <o:OLEObject Type="Embed" ProgID="Visio.Drawing.15" ShapeID="_x0000_i1033" DrawAspect="Content" ObjectID="_1729085361" r:id="rId15"/>
        </w:object>
      </w:r>
    </w:p>
    <w:p w14:paraId="70ABC782" w14:textId="77777777" w:rsidR="002F5D39" w:rsidRDefault="002F5D39" w:rsidP="002F5D39">
      <w:pPr>
        <w:jc w:val="both"/>
        <w:rPr>
          <w:rFonts w:ascii="Arial" w:hAnsi="Arial"/>
        </w:rPr>
      </w:pPr>
      <w:r>
        <w:rPr>
          <w:rFonts w:ascii="Arial" w:hAnsi="Arial"/>
        </w:rPr>
        <w:t xml:space="preserve">During T2, after Connection is released, UE is requested to perform IDLE Mode DC measurements on Cell 2. During T2 UE should not perform reselection to Cell 2. In T3 UE is requested to transmit early measurement report after transition from IDLE to CONNECTED. The measurement should be within defined measurement accuracy range. </w:t>
      </w:r>
    </w:p>
    <w:p w14:paraId="0911B4E6" w14:textId="77777777" w:rsidR="002F5D39" w:rsidRDefault="002F5D39" w:rsidP="002F5D39">
      <w:pPr>
        <w:jc w:val="both"/>
        <w:rPr>
          <w:rFonts w:ascii="Arial" w:hAnsi="Arial"/>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 A.</w:t>
      </w:r>
      <w:r>
        <w:rPr>
          <w:rFonts w:ascii="Arial" w:hAnsi="Arial"/>
        </w:rPr>
        <w:t>8.2.2.1</w:t>
      </w:r>
      <w:r w:rsidRPr="00A511B6">
        <w:rPr>
          <w:rFonts w:ascii="Arial" w:hAnsi="Arial"/>
        </w:rPr>
        <w:t>-1</w:t>
      </w:r>
      <w:r>
        <w:rPr>
          <w:rFonts w:ascii="Arial" w:hAnsi="Arial"/>
        </w:rPr>
        <w:t xml:space="preserve">. They have identical power settings, so will be analysed together. </w:t>
      </w:r>
    </w:p>
    <w:p w14:paraId="075599F9" w14:textId="77777777" w:rsidR="002F5D39" w:rsidRDefault="002F5D39" w:rsidP="002F5D39">
      <w:pPr>
        <w:overflowPunct/>
        <w:jc w:val="both"/>
        <w:textAlignment w:val="auto"/>
        <w:rPr>
          <w:rFonts w:ascii="Arial" w:eastAsia="SimSun" w:hAnsi="Arial"/>
        </w:rPr>
      </w:pPr>
      <w:r w:rsidRPr="00D20715">
        <w:rPr>
          <w:rFonts w:ascii="Arial" w:eastAsia="SimSun" w:hAnsi="Arial"/>
        </w:rPr>
        <w:t xml:space="preserve">The design of the test case relies on the UE being able to measure </w:t>
      </w:r>
      <w:r>
        <w:rPr>
          <w:rFonts w:ascii="Arial" w:eastAsia="SimSun" w:hAnsi="Arial"/>
        </w:rPr>
        <w:t>SS-</w:t>
      </w:r>
      <w:r w:rsidRPr="00D20715">
        <w:rPr>
          <w:rFonts w:ascii="Arial" w:eastAsia="SimSun" w:hAnsi="Arial"/>
        </w:rPr>
        <w:t>RSRP</w:t>
      </w:r>
      <w:r>
        <w:rPr>
          <w:rFonts w:ascii="Arial" w:eastAsia="SimSun" w:hAnsi="Arial"/>
        </w:rPr>
        <w:t xml:space="preserve"> in IDLE mode</w:t>
      </w:r>
      <w:r w:rsidRPr="00D20715">
        <w:rPr>
          <w:rFonts w:ascii="Arial" w:eastAsia="SimSun" w:hAnsi="Arial"/>
        </w:rPr>
        <w:t xml:space="preserve"> during T</w:t>
      </w:r>
      <w:r>
        <w:rPr>
          <w:rFonts w:ascii="Arial" w:eastAsia="SimSun" w:hAnsi="Arial"/>
        </w:rPr>
        <w:t xml:space="preserve">2 and </w:t>
      </w:r>
      <w:r w:rsidRPr="00D20715">
        <w:rPr>
          <w:rFonts w:ascii="Arial" w:eastAsia="SimSun" w:hAnsi="Arial"/>
        </w:rPr>
        <w:t xml:space="preserve">correctly </w:t>
      </w:r>
      <w:r>
        <w:rPr>
          <w:rFonts w:ascii="Arial" w:eastAsia="SimSun" w:hAnsi="Arial"/>
        </w:rPr>
        <w:t>report</w:t>
      </w:r>
      <w:r w:rsidRPr="00D20715">
        <w:rPr>
          <w:rFonts w:ascii="Arial" w:eastAsia="SimSun" w:hAnsi="Arial"/>
        </w:rPr>
        <w:t xml:space="preserve"> it</w:t>
      </w:r>
      <w:r>
        <w:rPr>
          <w:rFonts w:ascii="Arial" w:eastAsia="SimSun" w:hAnsi="Arial"/>
        </w:rPr>
        <w:t xml:space="preserve"> in T3 with the required accuracy</w:t>
      </w:r>
      <w:r w:rsidRPr="00D20715">
        <w:rPr>
          <w:rFonts w:ascii="Arial" w:eastAsia="SimSun" w:hAnsi="Arial"/>
        </w:rPr>
        <w:t>.</w:t>
      </w:r>
    </w:p>
    <w:p w14:paraId="7A00A4B1" w14:textId="77777777" w:rsidR="002F5D39" w:rsidRPr="00D20715" w:rsidRDefault="002F5D39" w:rsidP="002F5D39">
      <w:pPr>
        <w:overflowPunct/>
        <w:jc w:val="both"/>
        <w:textAlignment w:val="auto"/>
        <w:rPr>
          <w:rFonts w:ascii="Arial" w:eastAsia="SimSun" w:hAnsi="Arial"/>
        </w:rPr>
      </w:pPr>
      <w:r>
        <w:rPr>
          <w:rFonts w:ascii="Arial" w:eastAsia="SimSun" w:hAnsi="Arial"/>
        </w:rPr>
        <w:t xml:space="preserve">As mentioned above, E-UTRA Cell 1 is link only and no measurement critical to the verdict are supposed to happen on E-UTRA Cell 1. All measurements which affect the test verdict are on NR Cell 2. </w:t>
      </w:r>
    </w:p>
    <w:p w14:paraId="05BB2632" w14:textId="77777777" w:rsidR="002F5D39" w:rsidRDefault="002F5D39" w:rsidP="002F5D39">
      <w:pPr>
        <w:rPr>
          <w:rFonts w:ascii="Arial" w:eastAsia="SimSun" w:hAnsi="Arial"/>
        </w:rPr>
      </w:pPr>
      <w:r w:rsidRPr="00D20715">
        <w:rPr>
          <w:rFonts w:ascii="Arial" w:eastAsia="SimSun" w:hAnsi="Arial"/>
        </w:rPr>
        <w:t>A detailed analysis of the test case is given in section 5 of this document.</w:t>
      </w:r>
    </w:p>
    <w:p w14:paraId="6633AF98" w14:textId="77B5046F" w:rsidR="00EC6859" w:rsidRDefault="00EC6859" w:rsidP="0095393E"/>
    <w:p w14:paraId="66E9CE1D" w14:textId="77777777" w:rsidR="00C16FF4" w:rsidRPr="00D20715" w:rsidRDefault="00C16FF4" w:rsidP="00C16FF4">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3295182F" w14:textId="77777777" w:rsidR="00C16FF4" w:rsidRPr="00D20715" w:rsidRDefault="00C16FF4" w:rsidP="00C16FF4">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1CCDA143"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7B0472E"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60A78042"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4F047EF"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1045B23"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7F293A35"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6BAB040E" w14:textId="77777777" w:rsidR="00C16FF4" w:rsidRPr="00216FDD" w:rsidRDefault="00C16FF4" w:rsidP="00C16FF4">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AC77038" w14:textId="77777777" w:rsidR="00C16FF4" w:rsidRPr="00216FDD" w:rsidRDefault="00C16FF4" w:rsidP="00C16FF4">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6294C96B" w14:textId="77777777" w:rsidR="007F5E92" w:rsidRPr="00F77055" w:rsidRDefault="007F5E92" w:rsidP="007F5E92">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010007A2" w14:textId="77777777" w:rsidR="007F5E92" w:rsidRPr="006B42F1" w:rsidRDefault="007F5E92" w:rsidP="007F5E92">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9318BB1" w14:textId="77777777" w:rsidR="007F5E92" w:rsidRDefault="007F5E92" w:rsidP="007F5E92">
      <w:pPr>
        <w:rPr>
          <w:rFonts w:ascii="Arial" w:hAnsi="Arial"/>
        </w:rPr>
      </w:pPr>
      <w:r>
        <w:rPr>
          <w:rFonts w:ascii="Arial" w:hAnsi="Arial"/>
        </w:rPr>
        <w:lastRenderedPageBreak/>
        <w:t xml:space="preserve">The key parameters are copied from tables A.8.2.2.2-3 in TS 38.133. The key parameters are selected as the minimum set to define the cell power levels, and which are subject to a test system uncertainty which may affect the verdict of the test. </w:t>
      </w:r>
    </w:p>
    <w:p w14:paraId="7CC90E31" w14:textId="77777777" w:rsidR="007F5E92" w:rsidRPr="00AE063E" w:rsidRDefault="007F5E92" w:rsidP="007F5E92">
      <w:pPr>
        <w:rPr>
          <w:rFonts w:ascii="Arial" w:hAnsi="Arial"/>
        </w:rPr>
      </w:pPr>
      <w:r w:rsidRPr="00AE063E">
        <w:rPr>
          <w:rFonts w:ascii="Arial" w:hAnsi="Arial"/>
        </w:rPr>
        <w:t>For this test, the key parameters are:</w:t>
      </w:r>
    </w:p>
    <w:p w14:paraId="48327426" w14:textId="77777777" w:rsidR="007F5E92" w:rsidRPr="00AE063E" w:rsidRDefault="007F5E92" w:rsidP="007F5E92">
      <w:pPr>
        <w:rPr>
          <w:rFonts w:ascii="Arial" w:hAnsi="Arial"/>
        </w:rPr>
      </w:pPr>
      <w:r w:rsidRPr="00AE063E">
        <w:rPr>
          <w:rFonts w:ascii="Arial" w:hAnsi="Arial"/>
        </w:rPr>
        <w:t>•</w:t>
      </w:r>
      <w:r w:rsidRPr="00AE063E">
        <w:rPr>
          <w:rFonts w:ascii="Arial" w:hAnsi="Arial"/>
        </w:rPr>
        <w:tab/>
        <w:t>Noc</w:t>
      </w:r>
    </w:p>
    <w:p w14:paraId="529EA381" w14:textId="77777777" w:rsidR="007F5E92" w:rsidRPr="00AE063E" w:rsidRDefault="007F5E92" w:rsidP="007F5E92">
      <w:pPr>
        <w:rPr>
          <w:rFonts w:ascii="Arial" w:hAnsi="Arial"/>
        </w:rPr>
      </w:pPr>
      <w:r w:rsidRPr="00AE063E">
        <w:rPr>
          <w:rFonts w:ascii="Arial" w:hAnsi="Arial"/>
        </w:rPr>
        <w:t>•</w:t>
      </w:r>
      <w:r w:rsidRPr="00AE063E">
        <w:rPr>
          <w:rFonts w:ascii="Arial" w:hAnsi="Arial"/>
        </w:rPr>
        <w:tab/>
        <w:t>Cell 1 Es / Noc</w:t>
      </w:r>
    </w:p>
    <w:p w14:paraId="2AF37391" w14:textId="77777777" w:rsidR="007F5E92" w:rsidRDefault="007F5E92" w:rsidP="007F5E92">
      <w:pPr>
        <w:rPr>
          <w:rFonts w:ascii="Arial" w:hAnsi="Arial"/>
        </w:rPr>
      </w:pPr>
      <w:r w:rsidRPr="00AE063E">
        <w:rPr>
          <w:rFonts w:ascii="Arial" w:hAnsi="Arial"/>
        </w:rPr>
        <w:t>•</w:t>
      </w:r>
      <w:r w:rsidRPr="00AE063E">
        <w:rPr>
          <w:rFonts w:ascii="Arial" w:hAnsi="Arial"/>
        </w:rPr>
        <w:tab/>
        <w:t>Cell 2 Es / Noc</w:t>
      </w:r>
    </w:p>
    <w:p w14:paraId="58A54423" w14:textId="77777777" w:rsidR="007F5E92" w:rsidRPr="007F5E92" w:rsidRDefault="007F5E92" w:rsidP="007F5E92">
      <w:pPr>
        <w:rPr>
          <w:b/>
          <w:highlight w:val="lightGray"/>
          <w:vertAlign w:val="subscript"/>
          <w:lang w:eastAsia="ja-JP"/>
        </w:rPr>
      </w:pPr>
      <w:r>
        <w:rPr>
          <w:rFonts w:ascii="Arial" w:hAnsi="Arial"/>
        </w:rPr>
        <w:t>Some signalled parameters (</w:t>
      </w:r>
      <w:r w:rsidRPr="00E35999">
        <w:rPr>
          <w:rFonts w:ascii="Arial" w:hAnsi="Arial"/>
        </w:rPr>
        <w:t>Qrxlevmin</w:t>
      </w:r>
      <w:r>
        <w:rPr>
          <w:rFonts w:ascii="Arial" w:hAnsi="Arial"/>
        </w:rPr>
        <w:t>, Thresholds)</w:t>
      </w:r>
      <w:r w:rsidRPr="003E1529">
        <w:rPr>
          <w:rFonts w:ascii="Arial" w:hAnsi="Arial"/>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5733D0F9" w14:textId="77777777" w:rsidR="007F5E92" w:rsidRDefault="007F5E92" w:rsidP="007F5E92">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A.8.2.2.2-3 in TS 38.133, but the AWGN is given a separate set of columns. This allows the spreadsheet calculations to be done in a consistent way. </w:t>
      </w:r>
    </w:p>
    <w:p w14:paraId="44FAEF8D" w14:textId="77777777" w:rsidR="009C6BDE" w:rsidRPr="006B42F1" w:rsidRDefault="009C6BDE" w:rsidP="009C6BDE">
      <w:pPr>
        <w:overflowPunct/>
        <w:spacing w:before="120" w:after="120"/>
        <w:jc w:val="both"/>
        <w:textAlignment w:val="auto"/>
        <w:rPr>
          <w:rFonts w:ascii="Arial" w:hAnsi="Arial"/>
          <w:u w:val="single"/>
        </w:rPr>
      </w:pPr>
      <w:r>
        <w:rPr>
          <w:rFonts w:ascii="Arial" w:hAnsi="Arial"/>
          <w:u w:val="single"/>
        </w:rPr>
        <w:t>b) Derived parameters</w:t>
      </w:r>
    </w:p>
    <w:p w14:paraId="69C4DB19" w14:textId="77777777" w:rsidR="009C6BDE" w:rsidRDefault="009C6BDE" w:rsidP="009C6BD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01636FB" w14:textId="77777777" w:rsidR="009C6BDE" w:rsidRDefault="009C6BDE" w:rsidP="009C6BDE">
      <w:pPr>
        <w:jc w:val="both"/>
        <w:rPr>
          <w:rFonts w:ascii="Arial" w:eastAsia="SimSun" w:hAnsi="Arial"/>
          <w:b/>
          <w:bCs/>
          <w:sz w:val="40"/>
          <w:szCs w:val="40"/>
          <w:highlight w:val="yellow"/>
        </w:rPr>
      </w:pPr>
      <w:r>
        <w:rPr>
          <w:rFonts w:ascii="Arial" w:hAnsi="Arial"/>
        </w:rPr>
        <w:t xml:space="preserve">Because one of the side conditions is that UE should not perform inter-RAT reselection during T2, reselection criterion for Inter-RAT needs to be checked. </w:t>
      </w:r>
    </w:p>
    <w:p w14:paraId="2F48206A" w14:textId="77777777" w:rsidR="009C6BDE" w:rsidRDefault="009C6BDE" w:rsidP="009C6BDE">
      <w:pPr>
        <w:rPr>
          <w:rFonts w:ascii="Arial" w:hAnsi="Arial"/>
        </w:rPr>
      </w:pPr>
      <w:r w:rsidRPr="00D20715">
        <w:rPr>
          <w:rFonts w:ascii="Arial" w:hAnsi="Arial"/>
        </w:rPr>
        <w:t>The selection criterion according to the equation from TS 3</w:t>
      </w:r>
      <w:r>
        <w:rPr>
          <w:rFonts w:ascii="Arial" w:hAnsi="Arial"/>
        </w:rPr>
        <w:t>6</w:t>
      </w:r>
      <w:r w:rsidRPr="00D20715">
        <w:rPr>
          <w:rFonts w:ascii="Arial" w:hAnsi="Arial"/>
        </w:rPr>
        <w:t xml:space="preserve">.304 </w:t>
      </w:r>
      <w:r>
        <w:rPr>
          <w:rFonts w:ascii="Arial" w:hAnsi="Arial"/>
        </w:rPr>
        <w:t>in this case can is expressed as:</w:t>
      </w:r>
    </w:p>
    <w:p w14:paraId="7D104531" w14:textId="77777777" w:rsidR="009C6BDE" w:rsidRDefault="009C6BDE" w:rsidP="009C6BDE">
      <w:pPr>
        <w:pStyle w:val="EQ"/>
      </w:pPr>
      <w:r w:rsidRPr="009C6BDE">
        <w:rPr>
          <w:highlight w:val="lightGray"/>
        </w:rPr>
        <w:t>Srxlev = Q</w:t>
      </w:r>
      <w:r w:rsidRPr="009C6BDE">
        <w:rPr>
          <w:highlight w:val="lightGray"/>
          <w:vertAlign w:val="subscript"/>
        </w:rPr>
        <w:t>rxlevmeas</w:t>
      </w:r>
      <w:r w:rsidRPr="009C6BDE">
        <w:rPr>
          <w:highlight w:val="lightGray"/>
        </w:rPr>
        <w:t xml:space="preserve"> – Q</w:t>
      </w:r>
      <w:r w:rsidRPr="009C6BDE">
        <w:rPr>
          <w:highlight w:val="lightGray"/>
          <w:vertAlign w:val="subscript"/>
        </w:rPr>
        <w:t>rxlevmin</w:t>
      </w:r>
      <w:r w:rsidRPr="0069248E">
        <w:t xml:space="preserve"> </w:t>
      </w:r>
    </w:p>
    <w:p w14:paraId="41402011" w14:textId="77777777" w:rsidR="00181AE5" w:rsidRPr="00181AE5" w:rsidRDefault="00181AE5" w:rsidP="00181AE5">
      <w:pPr>
        <w:rPr>
          <w:highlight w:val="lightGray"/>
        </w:rPr>
      </w:pPr>
      <w:r w:rsidRPr="00181AE5">
        <w:rPr>
          <w:highlight w:val="lightGray"/>
        </w:rPr>
        <w:t xml:space="preserve">If </w:t>
      </w:r>
      <w:r w:rsidRPr="00181AE5">
        <w:rPr>
          <w:rFonts w:ascii="Times New Roman Italic" w:hAnsi="Times New Roman Italic"/>
          <w:bCs/>
          <w:i/>
          <w:noProof/>
          <w:highlight w:val="lightGray"/>
        </w:rPr>
        <w:t>threshServingLowQ</w:t>
      </w:r>
      <w:r w:rsidRPr="00181AE5" w:rsidDel="00FB78CF">
        <w:rPr>
          <w:i/>
          <w:iCs/>
          <w:highlight w:val="lightGray"/>
        </w:rPr>
        <w:t xml:space="preserve"> </w:t>
      </w:r>
      <w:r w:rsidRPr="00181AE5">
        <w:rPr>
          <w:highlight w:val="lightGray"/>
        </w:rPr>
        <w:t xml:space="preserve">is provided in </w:t>
      </w:r>
      <w:r w:rsidRPr="00181AE5">
        <w:rPr>
          <w:i/>
          <w:noProof/>
          <w:highlight w:val="lightGray"/>
        </w:rPr>
        <w:t xml:space="preserve">SystemInformationBlockType3 </w:t>
      </w:r>
      <w:r w:rsidRPr="00181AE5">
        <w:rPr>
          <w:highlight w:val="lightGray"/>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541AF42E"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cell of a higher priority EUTRAN, NR or UTRAN FDD RAT/ frequency fulfils Squal &gt; Thresh</w:t>
      </w:r>
      <w:r w:rsidRPr="00181AE5">
        <w:rPr>
          <w:highlight w:val="lightGray"/>
          <w:vertAlign w:val="subscript"/>
        </w:rPr>
        <w:t>X, HighQ</w:t>
      </w:r>
      <w:r w:rsidRPr="00181AE5">
        <w:rPr>
          <w:highlight w:val="lightGray"/>
        </w:rPr>
        <w:t xml:space="preserve"> during a time interval Treselection</w:t>
      </w:r>
      <w:r w:rsidRPr="00181AE5">
        <w:rPr>
          <w:highlight w:val="lightGray"/>
          <w:vertAlign w:val="subscript"/>
        </w:rPr>
        <w:t>RAT</w:t>
      </w:r>
      <w:r w:rsidRPr="00181AE5">
        <w:rPr>
          <w:highlight w:val="lightGray"/>
        </w:rPr>
        <w:t>; or</w:t>
      </w:r>
    </w:p>
    <w:p w14:paraId="291677E8"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cell of a higher priority UTRAN TDD, GERAN or CDMA2000 RAT/ frequency fulfils Srxlev &gt; Thresh</w:t>
      </w:r>
      <w:r w:rsidRPr="00181AE5">
        <w:rPr>
          <w:highlight w:val="lightGray"/>
          <w:vertAlign w:val="subscript"/>
        </w:rPr>
        <w:t>X, HighP</w:t>
      </w:r>
      <w:r w:rsidRPr="00181AE5">
        <w:rPr>
          <w:highlight w:val="lightGray"/>
        </w:rPr>
        <w:t xml:space="preserve"> during a time interval Treselection</w:t>
      </w:r>
      <w:r w:rsidRPr="00181AE5">
        <w:rPr>
          <w:highlight w:val="lightGray"/>
          <w:vertAlign w:val="subscript"/>
        </w:rPr>
        <w:t>RAT</w:t>
      </w:r>
      <w:r w:rsidRPr="00181AE5">
        <w:rPr>
          <w:highlight w:val="lightGray"/>
        </w:rPr>
        <w:t>.</w:t>
      </w:r>
    </w:p>
    <w:p w14:paraId="5E02C809" w14:textId="77777777" w:rsidR="00181AE5" w:rsidRPr="00181AE5" w:rsidRDefault="00181AE5" w:rsidP="00181AE5">
      <w:pPr>
        <w:rPr>
          <w:highlight w:val="lightGray"/>
        </w:rPr>
      </w:pPr>
      <w:r w:rsidRPr="00181AE5">
        <w:rPr>
          <w:highlight w:val="lightGray"/>
        </w:rPr>
        <w:t>Otherwise, cell reselection to a cell on a higher priority E-UTRAN frequency or inter-RAT frequency than the serving frequency shall be performed if:</w:t>
      </w:r>
    </w:p>
    <w:p w14:paraId="2BC0E96C" w14:textId="77777777" w:rsidR="00181AE5" w:rsidRPr="00181AE5" w:rsidRDefault="00181AE5" w:rsidP="00181AE5">
      <w:pPr>
        <w:pStyle w:val="B10"/>
        <w:rPr>
          <w:highlight w:val="lightGray"/>
        </w:rPr>
      </w:pPr>
      <w:r w:rsidRPr="00181AE5">
        <w:rPr>
          <w:noProof/>
          <w:highlight w:val="lightGray"/>
        </w:rPr>
        <w:t>-</w:t>
      </w:r>
      <w:r w:rsidRPr="00181AE5">
        <w:rPr>
          <w:noProof/>
          <w:highlight w:val="lightGray"/>
        </w:rPr>
        <w:tab/>
        <w:t xml:space="preserve">A </w:t>
      </w:r>
      <w:r w:rsidRPr="00181AE5">
        <w:rPr>
          <w:highlight w:val="lightGray"/>
        </w:rPr>
        <w:t xml:space="preserve">cell of a higher priority RAT/ frequency fulfils </w:t>
      </w:r>
      <w:r w:rsidRPr="00181AE5">
        <w:rPr>
          <w:highlight w:val="yellow"/>
        </w:rPr>
        <w:t>Srxlev &gt; Thresh</w:t>
      </w:r>
      <w:r w:rsidRPr="00181AE5">
        <w:rPr>
          <w:highlight w:val="yellow"/>
          <w:vertAlign w:val="subscript"/>
        </w:rPr>
        <w:t>X, HighP</w:t>
      </w:r>
      <w:r w:rsidRPr="00181AE5">
        <w:rPr>
          <w:highlight w:val="yellow"/>
        </w:rPr>
        <w:t xml:space="preserve"> </w:t>
      </w:r>
      <w:r w:rsidRPr="00181AE5">
        <w:rPr>
          <w:highlight w:val="lightGray"/>
        </w:rPr>
        <w:t>during a time interval Treselection</w:t>
      </w:r>
      <w:r w:rsidRPr="00181AE5">
        <w:rPr>
          <w:highlight w:val="lightGray"/>
          <w:vertAlign w:val="subscript"/>
        </w:rPr>
        <w:t>RAT</w:t>
      </w:r>
      <w:r w:rsidRPr="00181AE5">
        <w:rPr>
          <w:highlight w:val="lightGray"/>
        </w:rPr>
        <w:t>; and</w:t>
      </w:r>
    </w:p>
    <w:p w14:paraId="22C79A25" w14:textId="77777777" w:rsidR="00181AE5" w:rsidRPr="00271847" w:rsidRDefault="00181AE5" w:rsidP="00181AE5">
      <w:pPr>
        <w:pStyle w:val="B10"/>
      </w:pPr>
      <w:r w:rsidRPr="00181AE5">
        <w:rPr>
          <w:highlight w:val="lightGray"/>
        </w:rPr>
        <w:t>-</w:t>
      </w:r>
      <w:r w:rsidRPr="00181AE5">
        <w:rPr>
          <w:highlight w:val="lightGray"/>
        </w:rPr>
        <w:tab/>
        <w:t>More than 1 second has elapsed since the UE camped on the current serving cell.</w:t>
      </w:r>
    </w:p>
    <w:p w14:paraId="4B6298BE" w14:textId="6B3C9559" w:rsidR="009C6BDE" w:rsidRPr="00032375" w:rsidRDefault="009C6BDE" w:rsidP="009C6BDE">
      <w:pPr>
        <w:rPr>
          <w:rFonts w:ascii="Arial" w:hAnsi="Arial"/>
        </w:rPr>
      </w:pPr>
      <w:r>
        <w:rPr>
          <w:rFonts w:ascii="Arial" w:hAnsi="Arial"/>
        </w:rPr>
        <w:t xml:space="preserve">So in in this case the Srxlev of a cell 2 cannot exceed the </w:t>
      </w:r>
      <w:r w:rsidRPr="008932D0">
        <w:rPr>
          <w:rFonts w:ascii="Arial" w:hAnsi="Arial"/>
        </w:rPr>
        <w:t>ThreshX, HighP</w:t>
      </w:r>
      <w:r>
        <w:rPr>
          <w:rFonts w:ascii="Arial" w:hAnsi="Arial"/>
        </w:rPr>
        <w:t xml:space="preserve"> </w:t>
      </w:r>
      <w:r w:rsidR="00971BD4">
        <w:rPr>
          <w:rFonts w:ascii="Arial" w:hAnsi="Arial"/>
        </w:rPr>
        <w:t>in</w:t>
      </w:r>
      <w:r>
        <w:rPr>
          <w:rFonts w:ascii="Arial" w:hAnsi="Arial"/>
        </w:rPr>
        <w:t xml:space="preserve"> order not to perform cell reselection. </w:t>
      </w:r>
    </w:p>
    <w:p w14:paraId="1AF35A7E" w14:textId="77777777" w:rsidR="00FD26A4" w:rsidRPr="006B42F1" w:rsidRDefault="00FD26A4" w:rsidP="00FD26A4">
      <w:pPr>
        <w:spacing w:before="120" w:after="120"/>
        <w:jc w:val="both"/>
        <w:rPr>
          <w:rFonts w:ascii="Arial" w:hAnsi="Arial"/>
          <w:u w:val="single"/>
        </w:rPr>
      </w:pPr>
      <w:r>
        <w:rPr>
          <w:rFonts w:ascii="Arial" w:hAnsi="Arial"/>
          <w:u w:val="single"/>
        </w:rPr>
        <w:t>c) Uncertainties</w:t>
      </w:r>
    </w:p>
    <w:p w14:paraId="04E34AB3" w14:textId="77777777" w:rsidR="00FD26A4" w:rsidRDefault="00FD26A4" w:rsidP="00FD26A4">
      <w:pPr>
        <w:spacing w:after="120"/>
        <w:jc w:val="both"/>
        <w:rPr>
          <w:rFonts w:ascii="Arial" w:hAnsi="Arial"/>
        </w:rPr>
      </w:pPr>
      <w:r>
        <w:rPr>
          <w:rFonts w:ascii="Arial" w:hAnsi="Arial"/>
        </w:rPr>
        <w:t>The Test system provides 2 cells. E-UTRA Cell 1 on E-UTRA frequency 1 and NR Cell 2 on NR frequency 2, with AWGN. We propose to control the following parameters:</w:t>
      </w:r>
    </w:p>
    <w:p w14:paraId="1EB56DFA"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AWGN absolute power, Noc</w:t>
      </w:r>
      <w:r>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3148C518" w14:textId="77777777" w:rsidR="00FD26A4" w:rsidRPr="00A2198F" w:rsidRDefault="00FD26A4" w:rsidP="00FD26A4">
      <w:pPr>
        <w:numPr>
          <w:ilvl w:val="0"/>
          <w:numId w:val="45"/>
        </w:numPr>
        <w:overflowPunct/>
        <w:spacing w:after="60"/>
        <w:jc w:val="both"/>
        <w:textAlignment w:val="auto"/>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FBE092D"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Pr="00717589">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 </w:t>
      </w:r>
    </w:p>
    <w:p w14:paraId="4872ECEC" w14:textId="77777777" w:rsidR="00FD26A4" w:rsidRPr="00A2198F" w:rsidRDefault="00FD26A4" w:rsidP="00FD26A4">
      <w:pPr>
        <w:numPr>
          <w:ilvl w:val="0"/>
          <w:numId w:val="45"/>
        </w:numPr>
        <w:overflowPunct/>
        <w:spacing w:after="60"/>
        <w:jc w:val="both"/>
        <w:textAlignment w:val="auto"/>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7BF7F0F3" w14:textId="77777777" w:rsidR="00FD26A4" w:rsidRDefault="00FD26A4" w:rsidP="00FD26A4">
      <w:pPr>
        <w:numPr>
          <w:ilvl w:val="0"/>
          <w:numId w:val="45"/>
        </w:numPr>
        <w:overflowPunct/>
        <w:spacing w:after="60"/>
        <w:jc w:val="both"/>
        <w:textAlignment w:val="auto"/>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1E38499" w14:textId="77777777" w:rsidR="00FD26A4" w:rsidRPr="004A584A" w:rsidRDefault="00FD26A4" w:rsidP="00FD26A4">
      <w:pPr>
        <w:numPr>
          <w:ilvl w:val="0"/>
          <w:numId w:val="45"/>
        </w:numPr>
        <w:overflowPunct/>
        <w:spacing w:after="60"/>
        <w:jc w:val="both"/>
        <w:textAlignment w:val="auto"/>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4062D832" w14:textId="77777777" w:rsidR="00FD26A4" w:rsidRPr="00416D03" w:rsidRDefault="00FD26A4" w:rsidP="00FD26A4">
      <w:pPr>
        <w:numPr>
          <w:ilvl w:val="0"/>
          <w:numId w:val="45"/>
        </w:numPr>
        <w:overflowPunct/>
        <w:spacing w:after="60"/>
        <w:jc w:val="both"/>
        <w:textAlignment w:val="auto"/>
        <w:rPr>
          <w:rFonts w:ascii="Arial" w:hAnsi="Arial"/>
          <w:color w:val="D9D9D9"/>
        </w:rPr>
      </w:pPr>
      <w:r w:rsidRPr="00416D03">
        <w:rPr>
          <w:rFonts w:ascii="Arial" w:hAnsi="Arial"/>
          <w:color w:val="D9D9D9"/>
        </w:rPr>
        <w:lastRenderedPageBreak/>
        <w:t>Spherical coverage gain variation of AoA #1, Spherical coverage gain variation</w:t>
      </w:r>
      <w:r w:rsidRPr="00416D03">
        <w:rPr>
          <w:rFonts w:ascii="Arial" w:hAnsi="Arial"/>
          <w:color w:val="D9D9D9"/>
          <w:vertAlign w:val="subscript"/>
        </w:rPr>
        <w:t>AoA1</w:t>
      </w:r>
      <w:r w:rsidRPr="00416D03">
        <w:rPr>
          <w:rFonts w:ascii="Arial" w:hAnsi="Arial"/>
          <w:color w:val="D9D9D9"/>
        </w:rPr>
        <w:t xml:space="preserve">, </w:t>
      </w:r>
      <w:r w:rsidRPr="00416D03">
        <w:rPr>
          <w:rFonts w:ascii="Arial" w:hAnsi="Arial"/>
          <w:noProof/>
          <w:color w:val="D9D9D9"/>
          <w:lang w:eastAsia="sv-SE"/>
        </w:rPr>
        <w:t>±</w:t>
      </w:r>
      <w:r w:rsidRPr="00416D03">
        <w:rPr>
          <w:rFonts w:ascii="Arial" w:hAnsi="Arial"/>
          <w:color w:val="D9D9D9"/>
        </w:rPr>
        <w:t>6.4dB.</w:t>
      </w:r>
    </w:p>
    <w:p w14:paraId="2B0CBE52" w14:textId="77777777" w:rsidR="00FD26A4" w:rsidRPr="00717589" w:rsidRDefault="00FD26A4" w:rsidP="00FD26A4">
      <w:pPr>
        <w:numPr>
          <w:ilvl w:val="0"/>
          <w:numId w:val="45"/>
        </w:numPr>
        <w:overflowPunct/>
        <w:spacing w:after="60"/>
        <w:jc w:val="both"/>
        <w:textAlignment w:val="auto"/>
        <w:rPr>
          <w:rFonts w:ascii="Arial" w:hAnsi="Arial"/>
        </w:rPr>
      </w:pPr>
      <w:r>
        <w:rPr>
          <w:rFonts w:ascii="Arial" w:hAnsi="Arial"/>
          <w:noProof/>
        </w:rPr>
        <w:t xml:space="preserve">UE gain G variation, </w:t>
      </w:r>
      <w:r w:rsidRPr="00717589">
        <w:rPr>
          <w:rFonts w:ascii="Arial" w:hAnsi="Arial"/>
          <w:noProof/>
          <w:lang w:eastAsia="sv-SE"/>
        </w:rPr>
        <w:t>±</w:t>
      </w:r>
      <w:r>
        <w:rPr>
          <w:rFonts w:ascii="Arial" w:hAnsi="Arial"/>
          <w:noProof/>
        </w:rPr>
        <w:t>15 dB.</w:t>
      </w:r>
    </w:p>
    <w:p w14:paraId="22EE268F" w14:textId="77777777" w:rsidR="00FD26A4" w:rsidRDefault="00FD26A4" w:rsidP="00FD26A4">
      <w:pPr>
        <w:jc w:val="both"/>
        <w:rPr>
          <w:rFonts w:ascii="Arial" w:hAnsi="Arial"/>
        </w:rPr>
      </w:pPr>
      <w:r w:rsidRPr="00FA323D">
        <w:rPr>
          <w:rFonts w:ascii="Arial" w:hAnsi="Arial"/>
        </w:rPr>
        <w:t xml:space="preserve">Spherical coverage gain variation is not </w:t>
      </w:r>
      <w:r>
        <w:rPr>
          <w:rFonts w:ascii="Arial" w:hAnsi="Arial"/>
        </w:rPr>
        <w:t>considered</w:t>
      </w:r>
      <w:r w:rsidRPr="00FA323D">
        <w:rPr>
          <w:rFonts w:ascii="Arial" w:hAnsi="Arial"/>
        </w:rPr>
        <w:t xml:space="preserve">, because </w:t>
      </w:r>
      <w:r>
        <w:rPr>
          <w:rFonts w:ascii="Arial" w:hAnsi="Arial"/>
        </w:rPr>
        <w:t xml:space="preserve">in these TCs </w:t>
      </w:r>
      <w:r w:rsidRPr="00FA323D">
        <w:rPr>
          <w:rFonts w:ascii="Arial" w:hAnsi="Arial"/>
        </w:rPr>
        <w:t>the signals come from Rx beam peak direction, but is</w:t>
      </w:r>
      <w:r>
        <w:rPr>
          <w:rFonts w:ascii="Arial" w:hAnsi="Arial"/>
        </w:rPr>
        <w:t xml:space="preserve"> greyed out and</w:t>
      </w:r>
      <w:r w:rsidRPr="00FA323D">
        <w:rPr>
          <w:rFonts w:ascii="Arial" w:hAnsi="Arial"/>
        </w:rPr>
        <w:t xml:space="preserve"> left as a placeholder</w:t>
      </w:r>
      <w:r>
        <w:rPr>
          <w:rFonts w:ascii="Arial" w:hAnsi="Arial"/>
        </w:rPr>
        <w:t>.</w:t>
      </w:r>
    </w:p>
    <w:p w14:paraId="2549FC77" w14:textId="77777777" w:rsidR="00FD26A4" w:rsidRDefault="00FD26A4" w:rsidP="00FD26A4">
      <w:pPr>
        <w:jc w:val="both"/>
        <w:rPr>
          <w:rFonts w:ascii="Arial" w:hAnsi="Arial" w:cs="Arial"/>
        </w:rPr>
      </w:pPr>
      <w:r>
        <w:rPr>
          <w:rFonts w:ascii="Arial" w:hAnsi="Arial" w:cs="Arial"/>
        </w:rPr>
        <w:t xml:space="preserve">The </w:t>
      </w:r>
      <w:r w:rsidRPr="0091506E">
        <w:rPr>
          <w:rFonts w:ascii="Arial" w:hAnsi="Arial" w:cs="Arial"/>
        </w:rPr>
        <w:t>UE gain variation</w:t>
      </w:r>
      <w:r>
        <w:rPr>
          <w:rFonts w:ascii="Arial" w:hAnsi="Arial" w:cs="Arial"/>
        </w:rPr>
        <w:t xml:space="preserve"> is defined in 38.133 Annex B.2.1.5.</w:t>
      </w:r>
      <w:r w:rsidRPr="0023599E">
        <w:rPr>
          <w:rFonts w:ascii="Arial" w:hAnsi="Arial" w:cs="Arial"/>
        </w:rPr>
        <w:t xml:space="preserve"> </w:t>
      </w:r>
      <w:r>
        <w:rPr>
          <w:rFonts w:ascii="Arial" w:hAnsi="Arial" w:cs="Arial"/>
        </w:rPr>
        <w:t>and it can be expressed as (maximum UE gain - minimum UE gain)/2 according to 38.903 annex A, For UE PC3, it's 15dB.</w:t>
      </w:r>
    </w:p>
    <w:p w14:paraId="226723C5" w14:textId="77777777" w:rsidR="00FD26A4" w:rsidRDefault="00FD26A4" w:rsidP="00FD26A4">
      <w:pPr>
        <w:jc w:val="both"/>
        <w:rPr>
          <w:rFonts w:ascii="Arial" w:hAnsi="Arial" w:cs="Arial"/>
        </w:rPr>
      </w:pPr>
      <w:r>
        <w:rPr>
          <w:rFonts w:ascii="Arial" w:hAnsi="Arial"/>
        </w:rPr>
        <w:t>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specifed in 38.101-2 Table 7.3.2.3-1. For UE PC3 with 100MHz CBW, s</w:t>
      </w:r>
      <w:r w:rsidRPr="003B24FA">
        <w:rPr>
          <w:rFonts w:ascii="Arial" w:hAnsi="Arial"/>
        </w:rPr>
        <w:t>pherical coverage gain variation</w:t>
      </w:r>
      <w:r>
        <w:rPr>
          <w:rFonts w:ascii="Arial" w:hAnsi="Arial"/>
        </w:rPr>
        <w:t xml:space="preserve"> is 6.4dB. </w:t>
      </w:r>
    </w:p>
    <w:p w14:paraId="69D3FB6E" w14:textId="77777777" w:rsidR="00FD26A4" w:rsidRPr="00AE063E" w:rsidRDefault="00FD26A4" w:rsidP="00FD26A4">
      <w:pPr>
        <w:overflowPunct/>
        <w:jc w:val="both"/>
        <w:textAlignment w:val="auto"/>
        <w:rPr>
          <w:rFonts w:ascii="Arial" w:eastAsia="SimSun" w:hAnsi="Arial"/>
        </w:rPr>
      </w:pPr>
      <w:r w:rsidRPr="00AE063E">
        <w:rPr>
          <w:rFonts w:ascii="Arial" w:eastAsia="SimSun" w:hAnsi="Arial"/>
        </w:rPr>
        <w:t xml:space="preserve">We note also that the outcome of this test is a range of allowed SS-RSRP values reported by the UE. The UE reporting accuracy is therefore considered when determining the test limits, although it is not an uncertainty of the test system itself.       </w:t>
      </w:r>
    </w:p>
    <w:p w14:paraId="04619404" w14:textId="77777777" w:rsidR="00FD26A4" w:rsidRPr="00AE063E" w:rsidRDefault="00FD26A4" w:rsidP="00FD26A4">
      <w:pPr>
        <w:overflowPunct/>
        <w:jc w:val="both"/>
        <w:textAlignment w:val="auto"/>
        <w:rPr>
          <w:rFonts w:ascii="Arial" w:eastAsia="SimSun" w:hAnsi="Arial"/>
        </w:rPr>
      </w:pPr>
      <w:r w:rsidRPr="00AE063E">
        <w:rPr>
          <w:rFonts w:ascii="Arial" w:eastAsia="SimSun" w:hAnsi="Arial"/>
        </w:rPr>
        <w:t>This choice forms a minimum set (separately for PRBs #RBJ-RBJ+19, and for “averaged over BWConfig“), so the superposition principle can be applied if necessary.</w:t>
      </w:r>
    </w:p>
    <w:p w14:paraId="2E7803E5" w14:textId="77777777" w:rsidR="00FD26A4" w:rsidRDefault="00FD26A4" w:rsidP="00FD26A4">
      <w:pPr>
        <w:overflowPunct/>
        <w:jc w:val="both"/>
        <w:textAlignment w:val="auto"/>
        <w:rPr>
          <w:rFonts w:ascii="Arial" w:eastAsia="SimSun" w:hAnsi="Arial"/>
        </w:rPr>
      </w:pPr>
      <w:r w:rsidRPr="00AE063E">
        <w:rPr>
          <w:rFonts w:ascii="Arial" w:eastAsia="SimSun" w:hAnsi="Arial"/>
        </w:rPr>
        <w:t xml:space="preserve">The UE measures </w:t>
      </w:r>
      <w:r>
        <w:rPr>
          <w:rFonts w:ascii="Arial" w:eastAsia="SimSun" w:hAnsi="Arial"/>
        </w:rPr>
        <w:t xml:space="preserve">and reports </w:t>
      </w:r>
      <w:r w:rsidRPr="00AE063E">
        <w:rPr>
          <w:rFonts w:ascii="Arial" w:eastAsia="SimSun" w:hAnsi="Arial"/>
        </w:rPr>
        <w:t>the SS-RSRP</w:t>
      </w:r>
      <w:r>
        <w:rPr>
          <w:rFonts w:ascii="Arial" w:eastAsia="SimSun" w:hAnsi="Arial"/>
        </w:rPr>
        <w:t xml:space="preserve"> and SS-RSRQ of NR cell 2.</w:t>
      </w:r>
    </w:p>
    <w:p w14:paraId="4D3A22A3" w14:textId="77777777" w:rsidR="00FD26A4" w:rsidRDefault="00FD26A4" w:rsidP="00FD26A4">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and a mapping table for the Inter-RAT NR cell cell</w:t>
      </w:r>
      <w:r w:rsidRPr="00AE063E">
        <w:rPr>
          <w:rFonts w:ascii="Arial" w:eastAsia="SimSun" w:hAnsi="Arial"/>
        </w:rPr>
        <w:t xml:space="preserve"> is given in TS 3</w:t>
      </w:r>
      <w:r>
        <w:rPr>
          <w:rFonts w:ascii="Arial" w:eastAsia="SimSun" w:hAnsi="Arial"/>
        </w:rPr>
        <w:t>6</w:t>
      </w:r>
      <w:r w:rsidRPr="00AE063E">
        <w:rPr>
          <w:rFonts w:ascii="Arial" w:eastAsia="SimSun" w:hAnsi="Arial"/>
        </w:rPr>
        <w:t>.133</w:t>
      </w:r>
      <w:r>
        <w:rPr>
          <w:rFonts w:ascii="Arial" w:eastAsia="SimSun" w:hAnsi="Arial"/>
        </w:rPr>
        <w:t xml:space="preserve"> clauses 9.11.1A and 9.11.2A which points towards TS 38.133 clauses 10.1.5B and 10.1.10B for FR2 for the accuracy requirements and clauses </w:t>
      </w:r>
      <w:r w:rsidRPr="000404DA">
        <w:rPr>
          <w:rFonts w:ascii="Arial" w:eastAsia="SimSun" w:hAnsi="Arial"/>
        </w:rPr>
        <w:t xml:space="preserve">10.1.6 </w:t>
      </w:r>
      <w:r>
        <w:rPr>
          <w:rFonts w:ascii="Arial" w:eastAsia="SimSun" w:hAnsi="Arial"/>
        </w:rPr>
        <w:t xml:space="preserve"> and 10.1.11 for the mapping respectively:</w:t>
      </w:r>
    </w:p>
    <w:p w14:paraId="275C738C" w14:textId="77777777" w:rsidR="007C4889" w:rsidRPr="007C4889" w:rsidRDefault="007C4889" w:rsidP="007C4889">
      <w:pPr>
        <w:keepNext/>
        <w:keepLines/>
        <w:spacing w:before="120"/>
        <w:ind w:left="1701" w:hanging="1701"/>
        <w:outlineLvl w:val="4"/>
        <w:rPr>
          <w:rFonts w:ascii="Arial" w:hAnsi="Arial"/>
          <w:sz w:val="22"/>
          <w:highlight w:val="lightGray"/>
          <w:lang w:val="en-US" w:eastAsia="zh-CN"/>
        </w:rPr>
      </w:pPr>
      <w:r w:rsidRPr="007C4889">
        <w:rPr>
          <w:rFonts w:ascii="Arial" w:hAnsi="Arial"/>
          <w:sz w:val="22"/>
          <w:highlight w:val="lightGray"/>
          <w:lang w:val="en-US" w:eastAsia="zh-CN"/>
        </w:rPr>
        <w:t>10.1.5B.1.1</w:t>
      </w:r>
      <w:r w:rsidRPr="007C4889">
        <w:rPr>
          <w:rFonts w:ascii="Arial" w:hAnsi="Arial"/>
          <w:sz w:val="22"/>
          <w:highlight w:val="lightGray"/>
          <w:lang w:val="en-US" w:eastAsia="zh-CN"/>
        </w:rPr>
        <w:tab/>
        <w:t>Absolute SS-RSRP Accuracy</w:t>
      </w:r>
    </w:p>
    <w:p w14:paraId="20C97A6F" w14:textId="77777777" w:rsidR="007C4889" w:rsidRPr="007C4889" w:rsidRDefault="007C4889" w:rsidP="007C4889">
      <w:pPr>
        <w:rPr>
          <w:rFonts w:cs="v4.2.0"/>
          <w:i/>
          <w:highlight w:val="lightGray"/>
        </w:rPr>
      </w:pPr>
      <w:r w:rsidRPr="007C4889">
        <w:rPr>
          <w:rFonts w:cs="v4.2.0"/>
          <w:highlight w:val="lightGray"/>
        </w:rPr>
        <w:t xml:space="preserve">Unless otherwise specified, the requirements for absolute accuracy of </w:t>
      </w:r>
      <w:r w:rsidRPr="007C4889">
        <w:rPr>
          <w:rFonts w:cs="v4.2.0"/>
          <w:highlight w:val="lightGray"/>
          <w:lang w:eastAsia="zh-CN"/>
        </w:rPr>
        <w:t>SS-RSRP</w:t>
      </w:r>
      <w:r w:rsidRPr="007C4889">
        <w:rPr>
          <w:rFonts w:cs="v4.2.0"/>
          <w:highlight w:val="lightGray"/>
        </w:rPr>
        <w:t xml:space="preserve"> in this clause apply to a cell on a frequency in FR2 that is on a different frequency than the serving cell.</w:t>
      </w:r>
    </w:p>
    <w:p w14:paraId="6C6AAD1E" w14:textId="77777777" w:rsidR="007C4889" w:rsidRPr="007C4889" w:rsidRDefault="007C4889" w:rsidP="007C4889">
      <w:pPr>
        <w:rPr>
          <w:rFonts w:cs="v4.2.0"/>
          <w:highlight w:val="lightGray"/>
        </w:rPr>
      </w:pPr>
      <w:r w:rsidRPr="007C4889">
        <w:rPr>
          <w:rFonts w:cs="v4.2.0"/>
          <w:highlight w:val="lightGray"/>
        </w:rPr>
        <w:t xml:space="preserve">The accuracy requirements in Table </w:t>
      </w:r>
      <w:r w:rsidRPr="007C4889">
        <w:rPr>
          <w:rFonts w:cs="v4.2.0"/>
          <w:highlight w:val="lightGray"/>
          <w:lang w:eastAsia="zh-CN"/>
        </w:rPr>
        <w:t>10.1.5B.1.1</w:t>
      </w:r>
      <w:r w:rsidRPr="007C4889">
        <w:rPr>
          <w:rFonts w:cs="v4.2.0"/>
          <w:highlight w:val="lightGray"/>
        </w:rPr>
        <w:t>-1 are valid under the following conditions:</w:t>
      </w:r>
    </w:p>
    <w:p w14:paraId="53804BF6" w14:textId="77777777" w:rsidR="007C4889" w:rsidRPr="007C4889" w:rsidRDefault="007C4889" w:rsidP="007C4889">
      <w:pPr>
        <w:ind w:left="568" w:hanging="284"/>
        <w:rPr>
          <w:highlight w:val="lightGray"/>
          <w:lang w:eastAsia="zh-CN"/>
        </w:rPr>
      </w:pPr>
      <w:r w:rsidRPr="007C4889">
        <w:rPr>
          <w:highlight w:val="lightGray"/>
        </w:rPr>
        <w:t>-</w:t>
      </w:r>
      <w:r w:rsidRPr="007C4889">
        <w:rPr>
          <w:highlight w:val="lightGray"/>
        </w:rPr>
        <w:tab/>
        <w:t>Conditions defined in clause 7.3 of TS</w:t>
      </w:r>
      <w:r w:rsidRPr="007C4889">
        <w:rPr>
          <w:rFonts w:ascii="MS Gothic" w:eastAsia="MS Gothic" w:hAnsi="MS Gothic"/>
          <w:highlight w:val="lightGray"/>
          <w:lang w:val="en-US" w:eastAsia="ko-KR"/>
        </w:rPr>
        <w:t> </w:t>
      </w:r>
      <w:r w:rsidRPr="007C4889">
        <w:rPr>
          <w:highlight w:val="lightGray"/>
        </w:rPr>
        <w:t>38.101-2 [19] for reference sensitivity are fulfilled.</w:t>
      </w:r>
    </w:p>
    <w:p w14:paraId="7BEF0424" w14:textId="77777777" w:rsidR="007C4889" w:rsidRPr="007C4889" w:rsidRDefault="007C4889" w:rsidP="007C4889">
      <w:pPr>
        <w:ind w:left="568" w:hanging="284"/>
        <w:rPr>
          <w:highlight w:val="lightGray"/>
          <w:lang w:eastAsia="zh-CN"/>
        </w:rPr>
      </w:pPr>
      <w:r w:rsidRPr="007C4889">
        <w:rPr>
          <w:highlight w:val="lightGray"/>
        </w:rPr>
        <w:t>-</w:t>
      </w:r>
      <w:r w:rsidRPr="007C4889">
        <w:rPr>
          <w:highlight w:val="lightGray"/>
        </w:rPr>
        <w:tab/>
        <w:t>Conditions for inter-frequency measurements are fulfilled according to Annex B.1.3 for a corresponding Band</w:t>
      </w:r>
      <w:r w:rsidRPr="007C4889">
        <w:rPr>
          <w:rFonts w:cs="v4.2.0"/>
          <w:highlight w:val="lightGray"/>
          <w:lang w:eastAsia="ko-KR"/>
        </w:rPr>
        <w:t xml:space="preserve"> for each relevant SSB</w:t>
      </w:r>
      <w:r w:rsidRPr="007C4889">
        <w:rPr>
          <w:highlight w:val="lightGray"/>
        </w:rPr>
        <w:t>.</w:t>
      </w:r>
    </w:p>
    <w:p w14:paraId="1B7EC8E0" w14:textId="77777777" w:rsidR="007C4889" w:rsidRPr="007C4889" w:rsidRDefault="007C4889" w:rsidP="007C4889">
      <w:pPr>
        <w:ind w:left="568" w:hanging="284"/>
        <w:rPr>
          <w:highlight w:val="lightGray"/>
        </w:rPr>
      </w:pPr>
      <w:r w:rsidRPr="007C4889">
        <w:rPr>
          <w:highlight w:val="lightGray"/>
        </w:rPr>
        <w:t>-</w:t>
      </w:r>
      <w:r w:rsidRPr="007C4889">
        <w:rPr>
          <w:highlight w:val="lightGray"/>
        </w:rPr>
        <w:tab/>
        <w:t xml:space="preserve">The measured signals are in the directions covered by the percentile EIS spherical coverage of the UE, defined in </w:t>
      </w:r>
      <w:r w:rsidRPr="007C4889">
        <w:rPr>
          <w:rFonts w:cs="Arial"/>
          <w:highlight w:val="lightGray"/>
        </w:rPr>
        <w:t>clause 7.3.4 of TS 38.101-2 [19]</w:t>
      </w:r>
      <w:r w:rsidRPr="007C4889">
        <w:rPr>
          <w:highlight w:val="lightGray"/>
        </w:rPr>
        <w:t>.</w:t>
      </w:r>
    </w:p>
    <w:p w14:paraId="69ECED26" w14:textId="77777777" w:rsidR="007C4889" w:rsidRPr="007C4889" w:rsidRDefault="007C4889" w:rsidP="007C4889">
      <w:pPr>
        <w:keepNext/>
        <w:keepLines/>
        <w:spacing w:before="60"/>
        <w:jc w:val="center"/>
        <w:rPr>
          <w:highlight w:val="lightGray"/>
        </w:rPr>
      </w:pPr>
      <w:r w:rsidRPr="007C4889">
        <w:rPr>
          <w:rFonts w:ascii="Arial" w:hAnsi="Arial"/>
          <w:b/>
          <w:highlight w:val="lightGray"/>
        </w:rPr>
        <w:t xml:space="preserve">Table </w:t>
      </w:r>
      <w:r w:rsidRPr="007C4889">
        <w:rPr>
          <w:rFonts w:ascii="Arial" w:hAnsi="Arial"/>
          <w:b/>
          <w:highlight w:val="lightGray"/>
          <w:lang w:eastAsia="zh-CN"/>
        </w:rPr>
        <w:t>10.1.5B.1.1-1</w:t>
      </w:r>
      <w:r w:rsidRPr="007C4889">
        <w:rPr>
          <w:rFonts w:ascii="Arial" w:hAnsi="Arial"/>
          <w:b/>
          <w:highlight w:val="lightGray"/>
        </w:rPr>
        <w:t xml:space="preserve">: </w:t>
      </w:r>
      <w:r w:rsidRPr="007C4889">
        <w:rPr>
          <w:rFonts w:ascii="Arial" w:hAnsi="Arial"/>
          <w:b/>
          <w:highlight w:val="lightGray"/>
          <w:lang w:eastAsia="zh-CN"/>
        </w:rPr>
        <w:t>SS-RSRP</w:t>
      </w:r>
      <w:r w:rsidRPr="007C4889">
        <w:rPr>
          <w:rFonts w:ascii="Arial" w:hAnsi="Arial"/>
          <w:b/>
          <w:highlight w:val="lightGray"/>
        </w:rPr>
        <w:t xml:space="preserve"> Inter frequency absolute accuracy</w:t>
      </w:r>
      <w:r w:rsidRPr="007C4889">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7C4889" w:rsidRPr="007C4889" w14:paraId="7DB76CAA" w14:textId="77777777" w:rsidTr="00B92941">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4152B85A"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1D771D9A"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Conditions</w:t>
            </w:r>
          </w:p>
        </w:tc>
      </w:tr>
      <w:tr w:rsidR="007C4889" w:rsidRPr="007C4889" w14:paraId="18255D23"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00D0C028"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63685E86"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Extreme condition</w:t>
            </w:r>
          </w:p>
        </w:tc>
        <w:tc>
          <w:tcPr>
            <w:tcW w:w="1110" w:type="dxa"/>
            <w:tcBorders>
              <w:top w:val="single" w:sz="4" w:space="0" w:color="auto"/>
              <w:left w:val="single" w:sz="4" w:space="0" w:color="auto"/>
              <w:right w:val="single" w:sz="4" w:space="0" w:color="auto"/>
            </w:tcBorders>
          </w:tcPr>
          <w:p w14:paraId="35FF2A06"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cs="Arial"/>
                <w:b/>
                <w:sz w:val="18"/>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8FC0A57"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Io</w:t>
            </w:r>
            <w:r w:rsidRPr="007C4889">
              <w:rPr>
                <w:rFonts w:ascii="Arial" w:hAnsi="Arial"/>
                <w:b/>
                <w:sz w:val="18"/>
                <w:highlight w:val="lightGray"/>
                <w:vertAlign w:val="superscript"/>
              </w:rPr>
              <w:t xml:space="preserve"> Note 2</w:t>
            </w:r>
            <w:r w:rsidRPr="007C4889">
              <w:rPr>
                <w:rFonts w:ascii="Arial" w:hAnsi="Arial"/>
                <w:b/>
                <w:sz w:val="18"/>
                <w:highlight w:val="lightGray"/>
              </w:rPr>
              <w:t xml:space="preserve"> range</w:t>
            </w:r>
          </w:p>
        </w:tc>
      </w:tr>
      <w:tr w:rsidR="007C4889" w:rsidRPr="007C4889" w14:paraId="09D42D7D" w14:textId="77777777" w:rsidTr="00B92941">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6C72BDA9"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08E2F435"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4" w:space="0" w:color="auto"/>
              <w:bottom w:val="single" w:sz="6" w:space="0" w:color="auto"/>
              <w:right w:val="single" w:sz="4" w:space="0" w:color="auto"/>
            </w:tcBorders>
            <w:vAlign w:val="center"/>
          </w:tcPr>
          <w:p w14:paraId="05BF59D1" w14:textId="77777777" w:rsidR="007C4889" w:rsidRPr="007C4889" w:rsidRDefault="007C4889" w:rsidP="00B92941">
            <w:pPr>
              <w:keepNext/>
              <w:keepLines/>
              <w:spacing w:after="0"/>
              <w:jc w:val="center"/>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E5621F"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2F205C5"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Maximum Io</w:t>
            </w:r>
          </w:p>
        </w:tc>
      </w:tr>
      <w:tr w:rsidR="007C4889" w:rsidRPr="007C4889" w14:paraId="0FE4E5F0"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2BE1BC80"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0E0934CC"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w:t>
            </w:r>
          </w:p>
        </w:tc>
        <w:tc>
          <w:tcPr>
            <w:tcW w:w="1110" w:type="dxa"/>
            <w:tcBorders>
              <w:top w:val="single" w:sz="6" w:space="0" w:color="auto"/>
              <w:left w:val="single" w:sz="4" w:space="0" w:color="auto"/>
              <w:right w:val="single" w:sz="4" w:space="0" w:color="auto"/>
            </w:tcBorders>
            <w:vAlign w:val="center"/>
          </w:tcPr>
          <w:p w14:paraId="123B35BA" w14:textId="77777777" w:rsidR="007C4889" w:rsidRPr="007C4889" w:rsidRDefault="007C4889" w:rsidP="00B92941">
            <w:pPr>
              <w:keepNext/>
              <w:keepLines/>
              <w:spacing w:after="0"/>
              <w:jc w:val="center"/>
              <w:rPr>
                <w:rFonts w:ascii="Arial" w:hAnsi="Arial" w:cs="Arial"/>
                <w:b/>
                <w:sz w:val="18"/>
                <w:highlight w:val="lightGray"/>
              </w:rPr>
            </w:pPr>
            <w:r w:rsidRPr="007C4889">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88DC38"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cs="Arial"/>
                <w:b/>
                <w:sz w:val="18"/>
                <w:highlight w:val="lightGray"/>
              </w:rPr>
              <w:t xml:space="preserve">dBm / </w:t>
            </w: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b/>
                <w:sz w:val="18"/>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174F3F0"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dBm/BW</w:t>
            </w:r>
            <w:r w:rsidRPr="007C4889">
              <w:rPr>
                <w:rFonts w:ascii="Arial" w:hAnsi="Arial"/>
                <w:b/>
                <w:sz w:val="18"/>
                <w:highlight w:val="lightGray"/>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4EBEFC61"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dBm/BW</w:t>
            </w:r>
            <w:r w:rsidRPr="007C4889">
              <w:rPr>
                <w:rFonts w:ascii="Arial" w:hAnsi="Arial"/>
                <w:b/>
                <w:sz w:val="18"/>
                <w:highlight w:val="lightGray"/>
                <w:vertAlign w:val="subscript"/>
              </w:rPr>
              <w:t>Channel</w:t>
            </w:r>
          </w:p>
        </w:tc>
      </w:tr>
      <w:tr w:rsidR="007C4889" w:rsidRPr="007C4889" w14:paraId="07B8CCE0" w14:textId="77777777" w:rsidTr="00B92941">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55F3B7"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0B7390EB" w14:textId="77777777" w:rsidR="007C4889" w:rsidRPr="007C4889" w:rsidRDefault="007C4889" w:rsidP="00B92941">
            <w:pPr>
              <w:keepNext/>
              <w:keepLines/>
              <w:spacing w:after="0"/>
              <w:jc w:val="center"/>
              <w:rPr>
                <w:rFonts w:ascii="Arial" w:hAnsi="Arial"/>
                <w:b/>
                <w:sz w:val="18"/>
                <w:highlight w:val="lightGray"/>
              </w:rPr>
            </w:pPr>
          </w:p>
        </w:tc>
        <w:tc>
          <w:tcPr>
            <w:tcW w:w="1110" w:type="dxa"/>
            <w:tcBorders>
              <w:left w:val="single" w:sz="4" w:space="0" w:color="auto"/>
              <w:bottom w:val="single" w:sz="6" w:space="0" w:color="auto"/>
              <w:right w:val="single" w:sz="4" w:space="0" w:color="auto"/>
            </w:tcBorders>
          </w:tcPr>
          <w:p w14:paraId="6B8B4E40" w14:textId="77777777" w:rsidR="007C4889" w:rsidRPr="007C4889" w:rsidRDefault="007C4889" w:rsidP="00B92941">
            <w:pPr>
              <w:keepNext/>
              <w:keepLines/>
              <w:spacing w:after="0"/>
              <w:jc w:val="center"/>
              <w:rPr>
                <w:rFonts w:ascii="Arial" w:hAnsi="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A45E702"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6BC1802" w14:textId="77777777" w:rsidR="007C4889" w:rsidRPr="007C4889" w:rsidRDefault="007C4889" w:rsidP="00B92941">
            <w:pPr>
              <w:keepNext/>
              <w:keepLines/>
              <w:spacing w:after="0"/>
              <w:jc w:val="center"/>
              <w:rPr>
                <w:rFonts w:ascii="Arial" w:hAnsi="Arial"/>
                <w:b/>
                <w:sz w:val="18"/>
                <w:highlight w:val="lightGray"/>
              </w:rPr>
            </w:pPr>
            <w:r w:rsidRPr="007C4889">
              <w:rPr>
                <w:rFonts w:ascii="Arial" w:hAnsi="Arial"/>
                <w:b/>
                <w:sz w:val="18"/>
                <w:highlight w:val="lightGray"/>
              </w:rPr>
              <w:t>SCS</w:t>
            </w:r>
            <w:r w:rsidRPr="007C4889">
              <w:rPr>
                <w:rFonts w:ascii="Arial" w:hAnsi="Arial"/>
                <w:b/>
                <w:sz w:val="18"/>
                <w:highlight w:val="lightGray"/>
                <w:vertAlign w:val="subscript"/>
              </w:rPr>
              <w:t>SSB</w:t>
            </w:r>
            <w:r w:rsidRPr="007C4889">
              <w:rPr>
                <w:rFonts w:ascii="Arial" w:hAnsi="Arial" w:cs="Arial"/>
                <w:b/>
                <w:sz w:val="18"/>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38F1EE3A" w14:textId="77777777" w:rsidR="007C4889" w:rsidRPr="007C4889" w:rsidRDefault="007C4889" w:rsidP="00B92941">
            <w:pPr>
              <w:keepNext/>
              <w:keepLines/>
              <w:spacing w:after="0"/>
              <w:jc w:val="center"/>
              <w:rPr>
                <w:rFonts w:ascii="Arial" w:hAnsi="Arial"/>
                <w:b/>
                <w:sz w:val="18"/>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344CF752" w14:textId="77777777" w:rsidR="007C4889" w:rsidRPr="007C4889" w:rsidRDefault="007C4889" w:rsidP="00B92941">
            <w:pPr>
              <w:keepNext/>
              <w:keepLines/>
              <w:spacing w:after="0"/>
              <w:jc w:val="center"/>
              <w:rPr>
                <w:rFonts w:ascii="Arial" w:hAnsi="Arial"/>
                <w:b/>
                <w:sz w:val="18"/>
                <w:highlight w:val="lightGray"/>
              </w:rPr>
            </w:pPr>
          </w:p>
        </w:tc>
      </w:tr>
      <w:tr w:rsidR="007C4889" w:rsidRPr="007C4889" w14:paraId="24CB08D7" w14:textId="77777777" w:rsidTr="00B92941">
        <w:trPr>
          <w:jc w:val="center"/>
        </w:trPr>
        <w:tc>
          <w:tcPr>
            <w:tcW w:w="1111" w:type="dxa"/>
            <w:tcBorders>
              <w:top w:val="single" w:sz="6" w:space="0" w:color="auto"/>
              <w:left w:val="single" w:sz="4" w:space="0" w:color="auto"/>
              <w:right w:val="single" w:sz="6" w:space="0" w:color="auto"/>
            </w:tcBorders>
            <w:shd w:val="clear" w:color="auto" w:fill="auto"/>
            <w:vAlign w:val="center"/>
          </w:tcPr>
          <w:p w14:paraId="579856CF"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7.5</w:t>
            </w:r>
          </w:p>
        </w:tc>
        <w:tc>
          <w:tcPr>
            <w:tcW w:w="1110" w:type="dxa"/>
            <w:tcBorders>
              <w:top w:val="single" w:sz="6" w:space="0" w:color="auto"/>
              <w:left w:val="single" w:sz="6" w:space="0" w:color="auto"/>
              <w:right w:val="single" w:sz="6" w:space="0" w:color="auto"/>
            </w:tcBorders>
            <w:shd w:val="clear" w:color="auto" w:fill="auto"/>
            <w:vAlign w:val="center"/>
          </w:tcPr>
          <w:p w14:paraId="0A472E33"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10.5</w:t>
            </w:r>
          </w:p>
        </w:tc>
        <w:tc>
          <w:tcPr>
            <w:tcW w:w="1110" w:type="dxa"/>
            <w:tcBorders>
              <w:top w:val="single" w:sz="6" w:space="0" w:color="auto"/>
              <w:left w:val="single" w:sz="4" w:space="0" w:color="auto"/>
              <w:right w:val="single" w:sz="4" w:space="0" w:color="auto"/>
            </w:tcBorders>
            <w:vAlign w:val="center"/>
          </w:tcPr>
          <w:p w14:paraId="67C41CB0" w14:textId="77777777" w:rsidR="007C4889" w:rsidRPr="007C4889" w:rsidRDefault="007C4889" w:rsidP="00B92941">
            <w:pPr>
              <w:keepNext/>
              <w:keepLines/>
              <w:spacing w:after="0"/>
              <w:jc w:val="center"/>
              <w:rPr>
                <w:rFonts w:ascii="Arial" w:hAnsi="Arial"/>
                <w:sz w:val="18"/>
                <w:highlight w:val="lightGray"/>
              </w:rPr>
            </w:pPr>
            <w:r w:rsidRPr="007C4889">
              <w:rPr>
                <w:rFonts w:ascii="Arial" w:eastAsia="Yu Mincho" w:hAnsi="Arial" w:cs="Arial"/>
                <w:sz w:val="18"/>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8D74AF" w14:textId="77777777" w:rsidR="007C4889" w:rsidRPr="007C4889" w:rsidRDefault="007C4889" w:rsidP="00B92941">
            <w:pPr>
              <w:keepNext/>
              <w:keepLines/>
              <w:spacing w:after="0"/>
              <w:jc w:val="center"/>
              <w:rPr>
                <w:rFonts w:ascii="Arial" w:eastAsia="Yu Mincho" w:hAnsi="Arial"/>
                <w:sz w:val="18"/>
                <w:highlight w:val="lightGray"/>
                <w:lang w:eastAsia="ja-JP"/>
              </w:rPr>
            </w:pPr>
            <w:r w:rsidRPr="007C4889">
              <w:rPr>
                <w:rFonts w:ascii="Arial" w:hAnsi="Arial"/>
                <w:sz w:val="18"/>
                <w:highlight w:val="lightGray"/>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2C25B3A"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532B15D"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t>-70</w:t>
            </w:r>
          </w:p>
        </w:tc>
      </w:tr>
      <w:tr w:rsidR="007C4889" w:rsidRPr="007C4889" w14:paraId="75968891" w14:textId="77777777" w:rsidTr="00B9294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1C1EE198"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67C1549D"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sym w:font="Symbol" w:char="F0B1"/>
            </w:r>
            <w:r w:rsidRPr="007C4889">
              <w:rPr>
                <w:rFonts w:ascii="Arial" w:hAnsi="Arial"/>
                <w:sz w:val="18"/>
                <w:highlight w:val="lightGray"/>
              </w:rPr>
              <w:t>12.5</w:t>
            </w:r>
          </w:p>
        </w:tc>
        <w:tc>
          <w:tcPr>
            <w:tcW w:w="1110" w:type="dxa"/>
            <w:tcBorders>
              <w:left w:val="single" w:sz="4" w:space="0" w:color="auto"/>
              <w:bottom w:val="single" w:sz="6" w:space="0" w:color="auto"/>
              <w:right w:val="single" w:sz="4" w:space="0" w:color="auto"/>
            </w:tcBorders>
          </w:tcPr>
          <w:p w14:paraId="7ED8076A" w14:textId="77777777" w:rsidR="007C4889" w:rsidRPr="007C4889" w:rsidRDefault="007C4889" w:rsidP="00B92941">
            <w:pPr>
              <w:keepNext/>
              <w:keepLines/>
              <w:spacing w:after="0"/>
              <w:jc w:val="center"/>
              <w:rPr>
                <w:rFonts w:ascii="Arial" w:hAnsi="Arial"/>
                <w:sz w:val="18"/>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A15B6E"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93D506C"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0430153" w14:textId="77777777" w:rsidR="007C4889" w:rsidRPr="007C4889" w:rsidRDefault="007C4889" w:rsidP="00B92941">
            <w:pPr>
              <w:keepNext/>
              <w:keepLines/>
              <w:spacing w:after="0"/>
              <w:jc w:val="center"/>
              <w:rPr>
                <w:rFonts w:ascii="Arial" w:hAnsi="Arial"/>
                <w:sz w:val="18"/>
                <w:highlight w:val="lightGray"/>
              </w:rPr>
            </w:pPr>
            <w:r w:rsidRPr="007C4889">
              <w:rPr>
                <w:rFonts w:ascii="Arial" w:hAnsi="Arial"/>
                <w:sz w:val="18"/>
                <w:highlight w:val="lightGray"/>
              </w:rPr>
              <w:t>-50</w:t>
            </w:r>
          </w:p>
        </w:tc>
      </w:tr>
      <w:tr w:rsidR="007C4889" w:rsidRPr="00B63FA2" w14:paraId="692D4640" w14:textId="77777777" w:rsidTr="00B92941">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B022474" w14:textId="77777777" w:rsidR="007C4889" w:rsidRPr="007C4889" w:rsidRDefault="007C4889" w:rsidP="00B92941">
            <w:pPr>
              <w:keepNext/>
              <w:keepLines/>
              <w:spacing w:after="0"/>
              <w:ind w:left="851" w:hanging="851"/>
              <w:rPr>
                <w:rFonts w:ascii="Arial" w:hAnsi="Arial"/>
                <w:sz w:val="18"/>
                <w:highlight w:val="lightGray"/>
              </w:rPr>
            </w:pPr>
            <w:r w:rsidRPr="007C4889">
              <w:rPr>
                <w:rFonts w:ascii="Arial" w:hAnsi="Arial"/>
                <w:sz w:val="18"/>
                <w:highlight w:val="lightGray"/>
              </w:rPr>
              <w:t>Note 1:</w:t>
            </w:r>
            <w:r w:rsidRPr="007C4889">
              <w:rPr>
                <w:rFonts w:ascii="Arial" w:hAnsi="Arial"/>
                <w:sz w:val="18"/>
                <w:highlight w:val="lightGray"/>
              </w:rPr>
              <w:tab/>
              <w:t>Values based on Refsens and EIS spherical coverage as defined in clauses 7.3.2 and 7.3.4 of TS 38.101-2 [19]. Applicable side condition selected depending on angle of arrival.</w:t>
            </w:r>
          </w:p>
          <w:p w14:paraId="0C3D40B3" w14:textId="77777777" w:rsidR="007C4889" w:rsidRPr="007C4889" w:rsidRDefault="007C4889" w:rsidP="00B92941">
            <w:pPr>
              <w:keepNext/>
              <w:keepLines/>
              <w:spacing w:after="0"/>
              <w:ind w:left="851" w:hanging="851"/>
              <w:rPr>
                <w:rFonts w:ascii="Arial" w:hAnsi="Arial"/>
                <w:sz w:val="18"/>
                <w:highlight w:val="lightGray"/>
              </w:rPr>
            </w:pPr>
            <w:r w:rsidRPr="007C4889">
              <w:rPr>
                <w:rFonts w:ascii="Arial" w:hAnsi="Arial"/>
                <w:sz w:val="18"/>
                <w:highlight w:val="lightGray"/>
              </w:rPr>
              <w:t>Note 2:</w:t>
            </w:r>
            <w:r w:rsidRPr="007C4889">
              <w:rPr>
                <w:rFonts w:ascii="Arial" w:hAnsi="Arial"/>
                <w:sz w:val="18"/>
                <w:highlight w:val="lightGray"/>
              </w:rPr>
              <w:tab/>
            </w:r>
            <w:r w:rsidRPr="007C4889">
              <w:rPr>
                <w:rFonts w:ascii="Arial" w:eastAsia="MS Mincho" w:hAnsi="Arial"/>
                <w:sz w:val="18"/>
                <w:highlight w:val="lightGray"/>
              </w:rPr>
              <w:t>Io specified at the Reference point, and assumed to have constant EPRE across the bandwidth</w:t>
            </w:r>
            <w:r w:rsidRPr="007C4889">
              <w:rPr>
                <w:rFonts w:ascii="Arial" w:hAnsi="Arial"/>
                <w:sz w:val="18"/>
                <w:highlight w:val="lightGray"/>
              </w:rPr>
              <w:t>.</w:t>
            </w:r>
          </w:p>
          <w:p w14:paraId="24E7BC3D" w14:textId="77777777" w:rsidR="007C4889" w:rsidRPr="00B63FA2" w:rsidRDefault="007C4889" w:rsidP="00B92941">
            <w:pPr>
              <w:keepNext/>
              <w:keepLines/>
              <w:spacing w:after="0"/>
              <w:ind w:left="851" w:hanging="851"/>
              <w:rPr>
                <w:rFonts w:ascii="Arial" w:hAnsi="Arial"/>
                <w:sz w:val="18"/>
              </w:rPr>
            </w:pPr>
            <w:r w:rsidRPr="007C4889">
              <w:rPr>
                <w:rFonts w:ascii="Arial" w:hAnsi="Arial"/>
                <w:sz w:val="18"/>
                <w:highlight w:val="lightGray"/>
              </w:rPr>
              <w:t>Note 3:</w:t>
            </w:r>
            <w:r w:rsidRPr="007C4889">
              <w:rPr>
                <w:rFonts w:ascii="Arial" w:hAnsi="Arial"/>
                <w:sz w:val="18"/>
                <w:highlight w:val="lightGray"/>
              </w:rPr>
              <w:tab/>
              <w:t xml:space="preserve">In the test cases, the SSB </w:t>
            </w:r>
            <w:r w:rsidRPr="007C4889">
              <w:rPr>
                <w:rFonts w:ascii="Arial" w:hAnsi="Arial" w:hint="eastAsia"/>
                <w:sz w:val="18"/>
                <w:highlight w:val="lightGray"/>
              </w:rPr>
              <w:t>Ê</w:t>
            </w:r>
            <w:r w:rsidRPr="007C4889">
              <w:rPr>
                <w:rFonts w:ascii="Arial" w:hAnsi="Arial"/>
                <w:sz w:val="18"/>
                <w:highlight w:val="lightGray"/>
              </w:rPr>
              <w:t xml:space="preserve">s/Iot and related parameters may need to be adjusted to ensure </w:t>
            </w:r>
            <w:r w:rsidRPr="007C4889">
              <w:rPr>
                <w:rFonts w:ascii="Arial" w:hAnsi="Arial" w:hint="eastAsia"/>
                <w:sz w:val="18"/>
                <w:highlight w:val="lightGray"/>
              </w:rPr>
              <w:t>Ê</w:t>
            </w:r>
            <w:r w:rsidRPr="007C4889">
              <w:rPr>
                <w:rFonts w:ascii="Arial" w:hAnsi="Arial"/>
                <w:sz w:val="18"/>
                <w:highlight w:val="lightGray"/>
              </w:rPr>
              <w:t>s/Iot at UE baseband is above the value defined in this table.</w:t>
            </w:r>
          </w:p>
        </w:tc>
      </w:tr>
    </w:tbl>
    <w:p w14:paraId="7677FFF8" w14:textId="77777777" w:rsidR="002F5D39" w:rsidRDefault="002F5D39" w:rsidP="0095393E"/>
    <w:p w14:paraId="7F3C05FA" w14:textId="77777777" w:rsidR="007C4889" w:rsidRPr="007C4889" w:rsidRDefault="007C4889" w:rsidP="007C4889">
      <w:pPr>
        <w:pStyle w:val="Heading3"/>
        <w:rPr>
          <w:highlight w:val="lightGray"/>
        </w:rPr>
      </w:pPr>
      <w:r w:rsidRPr="007C4889">
        <w:rPr>
          <w:highlight w:val="lightGray"/>
          <w:lang w:val="en-US"/>
        </w:rPr>
        <w:lastRenderedPageBreak/>
        <w:t>10.1.6</w:t>
      </w:r>
      <w:r w:rsidRPr="007C4889">
        <w:rPr>
          <w:highlight w:val="lightGray"/>
          <w:lang w:val="en-US" w:eastAsia="ko-KR"/>
        </w:rPr>
        <w:t xml:space="preserve"> </w:t>
      </w:r>
      <w:r w:rsidRPr="007C4889">
        <w:rPr>
          <w:highlight w:val="lightGray"/>
        </w:rPr>
        <w:t>RSRP Measurement Report Mapping</w:t>
      </w:r>
    </w:p>
    <w:p w14:paraId="3CBE5223" w14:textId="77777777" w:rsidR="007C4889" w:rsidRPr="007C4889" w:rsidRDefault="007C4889" w:rsidP="007C4889">
      <w:pPr>
        <w:rPr>
          <w:rFonts w:cs="v4.2.0"/>
          <w:highlight w:val="lightGray"/>
        </w:rPr>
      </w:pPr>
      <w:r w:rsidRPr="007C4889">
        <w:rPr>
          <w:rFonts w:cs="v4.2.0"/>
          <w:highlight w:val="lightGray"/>
        </w:rPr>
        <w:t>he reporting range of SS-RSRP and CSI-RSRP for L3 reporting is defined from -1</w:t>
      </w:r>
      <w:r w:rsidRPr="007C4889">
        <w:rPr>
          <w:rFonts w:cs="v4.2.0"/>
          <w:highlight w:val="lightGray"/>
          <w:lang w:eastAsia="zh-CN"/>
        </w:rPr>
        <w:t>56</w:t>
      </w:r>
      <w:r w:rsidRPr="007C4889">
        <w:rPr>
          <w:rFonts w:cs="v4.2.0"/>
          <w:highlight w:val="lightGray"/>
        </w:rPr>
        <w:t xml:space="preserve"> dBm to -31 dBm with 1 dB resolution. The reporting range of SS-RSRP and CSI-RSRP for L1 reporting is defined from -140 to -44 dBm with 1 dB resolution.</w:t>
      </w:r>
    </w:p>
    <w:p w14:paraId="6C61EE8A" w14:textId="77777777" w:rsidR="007C4889" w:rsidRPr="007C4889" w:rsidRDefault="007C4889" w:rsidP="007C4889">
      <w:pPr>
        <w:rPr>
          <w:rFonts w:cs="v4.2.0"/>
          <w:highlight w:val="lightGray"/>
        </w:rPr>
      </w:pPr>
      <w:r w:rsidRPr="007C4889">
        <w:rPr>
          <w:rFonts w:cs="v4.2.0"/>
          <w:highlight w:val="lightGray"/>
        </w:rPr>
        <w:t>The mapping of measured quantity is defined in Table 10.1.6.1-1. The range in the signalling may be larger than the guaranteed accuracy range.</w:t>
      </w:r>
    </w:p>
    <w:p w14:paraId="04091E92" w14:textId="77777777" w:rsidR="007C4889" w:rsidRPr="007C4889" w:rsidRDefault="007C4889" w:rsidP="007C4889">
      <w:pPr>
        <w:rPr>
          <w:rFonts w:cs="v4.2.0"/>
          <w:highlight w:val="lightGray"/>
        </w:rPr>
      </w:pPr>
      <w:r w:rsidRPr="007C4889">
        <w:rPr>
          <w:rFonts w:cs="v4.2.0"/>
          <w:highlight w:val="lightGray"/>
        </w:rPr>
        <w:t xml:space="preserve">The reporting range of differential SS-RSRP and CSI-RSRP for L1 reporting </w:t>
      </w:r>
      <w:r w:rsidRPr="007C4889">
        <w:rPr>
          <w:rFonts w:cs="v4.2.0" w:hint="eastAsia"/>
          <w:highlight w:val="lightGray"/>
          <w:lang w:eastAsia="zh-CN"/>
        </w:rPr>
        <w:t xml:space="preserve">and L3 reporting </w:t>
      </w:r>
      <w:r w:rsidRPr="007C4889">
        <w:rPr>
          <w:rFonts w:cs="v4.2.0"/>
          <w:highlight w:val="lightGray"/>
        </w:rPr>
        <w:t xml:space="preserve">is defined from 0 </w:t>
      </w:r>
      <w:r w:rsidRPr="007C4889">
        <w:rPr>
          <w:rFonts w:cs="v4.2.0" w:hint="eastAsia"/>
          <w:highlight w:val="lightGray"/>
          <w:lang w:eastAsia="zh-CN"/>
        </w:rPr>
        <w:t>dB</w:t>
      </w:r>
      <w:r w:rsidRPr="007C4889">
        <w:rPr>
          <w:rFonts w:cs="v4.2.0"/>
          <w:highlight w:val="lightGray"/>
        </w:rPr>
        <w:t xml:space="preserve"> to -30 dB with 2 dB resolution.</w:t>
      </w:r>
    </w:p>
    <w:p w14:paraId="6CE67305" w14:textId="77777777" w:rsidR="007C4889" w:rsidRPr="007C4889" w:rsidRDefault="007C4889" w:rsidP="007C4889">
      <w:pPr>
        <w:rPr>
          <w:rFonts w:cs="v4.2.0"/>
          <w:highlight w:val="lightGray"/>
        </w:rPr>
      </w:pPr>
      <w:r w:rsidRPr="007C4889">
        <w:rPr>
          <w:rFonts w:cs="v4.2.0"/>
          <w:highlight w:val="lightGray"/>
        </w:rPr>
        <w:t>The mapping of measured quantity is defined in Table 10.1.6.1-2. The range in the signalling may be larger than the guaranteed accuracy range.</w:t>
      </w:r>
    </w:p>
    <w:p w14:paraId="5FD7788E" w14:textId="77777777" w:rsidR="007C4889" w:rsidRPr="007C4889" w:rsidRDefault="007C4889" w:rsidP="007C4889">
      <w:pPr>
        <w:pStyle w:val="TH"/>
        <w:rPr>
          <w:highlight w:val="lightGray"/>
        </w:rPr>
      </w:pPr>
      <w:r w:rsidRPr="007C4889">
        <w:rPr>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7C4889" w:rsidRPr="00280BD7" w14:paraId="619ADE6D" w14:textId="77777777" w:rsidTr="00B92941">
        <w:trPr>
          <w:trHeight w:val="300"/>
          <w:jc w:val="center"/>
        </w:trPr>
        <w:tc>
          <w:tcPr>
            <w:tcW w:w="1640" w:type="dxa"/>
            <w:shd w:val="clear" w:color="auto" w:fill="auto"/>
            <w:noWrap/>
            <w:hideMark/>
          </w:tcPr>
          <w:p w14:paraId="6838D599" w14:textId="77777777" w:rsidR="007C4889" w:rsidRPr="007C4889" w:rsidRDefault="007C4889" w:rsidP="00B92941">
            <w:pPr>
              <w:pStyle w:val="TAH"/>
              <w:rPr>
                <w:highlight w:val="lightGray"/>
                <w:lang w:eastAsia="ko-KR"/>
              </w:rPr>
            </w:pPr>
            <w:r w:rsidRPr="007C4889">
              <w:rPr>
                <w:highlight w:val="lightGray"/>
                <w:lang w:eastAsia="ko-KR"/>
              </w:rPr>
              <w:t>Reported value</w:t>
            </w:r>
          </w:p>
        </w:tc>
        <w:tc>
          <w:tcPr>
            <w:tcW w:w="2154" w:type="dxa"/>
            <w:shd w:val="clear" w:color="auto" w:fill="auto"/>
            <w:noWrap/>
            <w:hideMark/>
          </w:tcPr>
          <w:p w14:paraId="67672BA4" w14:textId="77777777" w:rsidR="007C4889" w:rsidRPr="007C4889" w:rsidRDefault="007C4889" w:rsidP="00B92941">
            <w:pPr>
              <w:pStyle w:val="TAH"/>
              <w:rPr>
                <w:highlight w:val="lightGray"/>
                <w:lang w:eastAsia="ko-KR"/>
              </w:rPr>
            </w:pPr>
            <w:r w:rsidRPr="007C4889">
              <w:rPr>
                <w:highlight w:val="lightGray"/>
                <w:lang w:eastAsia="ko-KR"/>
              </w:rPr>
              <w:t>Measured quantity value (L3 SS-RSRP</w:t>
            </w:r>
            <w:r w:rsidRPr="007C4889">
              <w:rPr>
                <w:rFonts w:hint="eastAsia"/>
                <w:highlight w:val="lightGray"/>
                <w:lang w:eastAsia="zh-CN"/>
              </w:rPr>
              <w:t xml:space="preserve"> and CSI-RSRP</w:t>
            </w:r>
            <w:r w:rsidRPr="007C4889">
              <w:rPr>
                <w:highlight w:val="lightGray"/>
                <w:lang w:eastAsia="ko-KR"/>
              </w:rPr>
              <w:t>)</w:t>
            </w:r>
          </w:p>
        </w:tc>
        <w:tc>
          <w:tcPr>
            <w:tcW w:w="2268" w:type="dxa"/>
          </w:tcPr>
          <w:p w14:paraId="7C022358" w14:textId="77777777" w:rsidR="007C4889" w:rsidRPr="007C4889" w:rsidRDefault="007C4889" w:rsidP="00B92941">
            <w:pPr>
              <w:pStyle w:val="TAH"/>
              <w:rPr>
                <w:highlight w:val="lightGray"/>
                <w:lang w:eastAsia="ko-KR"/>
              </w:rPr>
            </w:pPr>
            <w:r w:rsidRPr="007C4889">
              <w:rPr>
                <w:highlight w:val="lightGray"/>
                <w:lang w:eastAsia="ko-KR"/>
              </w:rPr>
              <w:t>Measured quantity value (L1 SS-RSRP and CSI-RSRP)</w:t>
            </w:r>
          </w:p>
        </w:tc>
        <w:tc>
          <w:tcPr>
            <w:tcW w:w="710" w:type="dxa"/>
            <w:shd w:val="clear" w:color="auto" w:fill="auto"/>
            <w:noWrap/>
            <w:hideMark/>
          </w:tcPr>
          <w:p w14:paraId="7912CEF7" w14:textId="77777777" w:rsidR="007C4889" w:rsidRPr="007C4889" w:rsidRDefault="007C4889" w:rsidP="00B92941">
            <w:pPr>
              <w:pStyle w:val="TAH"/>
              <w:rPr>
                <w:highlight w:val="lightGray"/>
                <w:lang w:eastAsia="ko-KR"/>
              </w:rPr>
            </w:pPr>
            <w:r w:rsidRPr="007C4889">
              <w:rPr>
                <w:highlight w:val="lightGray"/>
                <w:lang w:eastAsia="ko-KR"/>
              </w:rPr>
              <w:t>Unit</w:t>
            </w:r>
          </w:p>
        </w:tc>
      </w:tr>
      <w:tr w:rsidR="007C4889" w:rsidRPr="00280BD7" w14:paraId="3FCDC106" w14:textId="77777777" w:rsidTr="00B92941">
        <w:trPr>
          <w:trHeight w:val="300"/>
          <w:jc w:val="center"/>
        </w:trPr>
        <w:tc>
          <w:tcPr>
            <w:tcW w:w="1640" w:type="dxa"/>
            <w:shd w:val="clear" w:color="auto" w:fill="auto"/>
            <w:noWrap/>
            <w:hideMark/>
          </w:tcPr>
          <w:p w14:paraId="0D53EFD1" w14:textId="77777777" w:rsidR="007C4889" w:rsidRPr="007C4889" w:rsidRDefault="007C4889" w:rsidP="00B92941">
            <w:pPr>
              <w:pStyle w:val="TAL"/>
              <w:rPr>
                <w:highlight w:val="lightGray"/>
                <w:lang w:eastAsia="ko-KR"/>
              </w:rPr>
            </w:pPr>
            <w:r w:rsidRPr="007C4889">
              <w:rPr>
                <w:highlight w:val="lightGray"/>
                <w:lang w:eastAsia="ko-KR"/>
              </w:rPr>
              <w:t>RSRP_0</w:t>
            </w:r>
          </w:p>
        </w:tc>
        <w:tc>
          <w:tcPr>
            <w:tcW w:w="2154" w:type="dxa"/>
            <w:shd w:val="clear" w:color="auto" w:fill="auto"/>
            <w:noWrap/>
            <w:hideMark/>
          </w:tcPr>
          <w:p w14:paraId="6823CDD6" w14:textId="77777777" w:rsidR="007C4889" w:rsidRPr="007C4889" w:rsidRDefault="007C4889" w:rsidP="00B92941">
            <w:pPr>
              <w:pStyle w:val="TAL"/>
              <w:rPr>
                <w:highlight w:val="lightGray"/>
                <w:lang w:eastAsia="ko-KR"/>
              </w:rPr>
            </w:pPr>
            <w:r w:rsidRPr="007C4889">
              <w:rPr>
                <w:highlight w:val="lightGray"/>
                <w:lang w:eastAsia="ko-KR"/>
              </w:rPr>
              <w:t>RSRP&lt;-156</w:t>
            </w:r>
          </w:p>
        </w:tc>
        <w:tc>
          <w:tcPr>
            <w:tcW w:w="2268" w:type="dxa"/>
          </w:tcPr>
          <w:p w14:paraId="409C6B5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BCE2E29"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4D133B4" w14:textId="77777777" w:rsidTr="00B92941">
        <w:trPr>
          <w:trHeight w:val="300"/>
          <w:jc w:val="center"/>
        </w:trPr>
        <w:tc>
          <w:tcPr>
            <w:tcW w:w="1640" w:type="dxa"/>
            <w:shd w:val="clear" w:color="auto" w:fill="auto"/>
            <w:noWrap/>
            <w:hideMark/>
          </w:tcPr>
          <w:p w14:paraId="5372CCC2" w14:textId="77777777" w:rsidR="007C4889" w:rsidRPr="007C4889" w:rsidRDefault="007C4889" w:rsidP="00B92941">
            <w:pPr>
              <w:pStyle w:val="TAL"/>
              <w:rPr>
                <w:highlight w:val="lightGray"/>
                <w:lang w:eastAsia="ko-KR"/>
              </w:rPr>
            </w:pPr>
            <w:r w:rsidRPr="007C4889">
              <w:rPr>
                <w:highlight w:val="lightGray"/>
                <w:lang w:eastAsia="ko-KR"/>
              </w:rPr>
              <w:t>RSRP_1</w:t>
            </w:r>
          </w:p>
        </w:tc>
        <w:tc>
          <w:tcPr>
            <w:tcW w:w="2154" w:type="dxa"/>
            <w:shd w:val="clear" w:color="auto" w:fill="auto"/>
            <w:noWrap/>
            <w:hideMark/>
          </w:tcPr>
          <w:p w14:paraId="7626168D" w14:textId="77777777" w:rsidR="007C4889" w:rsidRPr="007C4889" w:rsidRDefault="007C4889" w:rsidP="00B92941">
            <w:pPr>
              <w:pStyle w:val="TAL"/>
              <w:rPr>
                <w:highlight w:val="lightGray"/>
                <w:lang w:eastAsia="ko-KR"/>
              </w:rPr>
            </w:pPr>
            <w:r w:rsidRPr="007C4889">
              <w:rPr>
                <w:highlight w:val="lightGray"/>
                <w:lang w:eastAsia="ko-KR"/>
              </w:rPr>
              <w:t>-156</w:t>
            </w:r>
            <w:r w:rsidRPr="007C4889">
              <w:rPr>
                <w:rFonts w:hint="eastAsia"/>
                <w:highlight w:val="lightGray"/>
                <w:lang w:eastAsia="ko-KR"/>
              </w:rPr>
              <w:t>≤</w:t>
            </w:r>
            <w:r w:rsidRPr="007C4889">
              <w:rPr>
                <w:highlight w:val="lightGray"/>
                <w:lang w:eastAsia="ko-KR"/>
              </w:rPr>
              <w:t>RSRP&lt;-155</w:t>
            </w:r>
          </w:p>
        </w:tc>
        <w:tc>
          <w:tcPr>
            <w:tcW w:w="2268" w:type="dxa"/>
          </w:tcPr>
          <w:p w14:paraId="2E3C0487"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F8678B2"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E623529" w14:textId="77777777" w:rsidTr="00B92941">
        <w:trPr>
          <w:trHeight w:val="300"/>
          <w:jc w:val="center"/>
        </w:trPr>
        <w:tc>
          <w:tcPr>
            <w:tcW w:w="1640" w:type="dxa"/>
            <w:shd w:val="clear" w:color="auto" w:fill="auto"/>
            <w:noWrap/>
            <w:hideMark/>
          </w:tcPr>
          <w:p w14:paraId="18B987F0" w14:textId="77777777" w:rsidR="007C4889" w:rsidRPr="007C4889" w:rsidRDefault="007C4889" w:rsidP="00B92941">
            <w:pPr>
              <w:pStyle w:val="TAL"/>
              <w:rPr>
                <w:highlight w:val="lightGray"/>
                <w:lang w:eastAsia="ko-KR"/>
              </w:rPr>
            </w:pPr>
            <w:r w:rsidRPr="007C4889">
              <w:rPr>
                <w:highlight w:val="lightGray"/>
                <w:lang w:eastAsia="ko-KR"/>
              </w:rPr>
              <w:t>RSRP_2</w:t>
            </w:r>
          </w:p>
        </w:tc>
        <w:tc>
          <w:tcPr>
            <w:tcW w:w="2154" w:type="dxa"/>
            <w:shd w:val="clear" w:color="auto" w:fill="auto"/>
            <w:noWrap/>
            <w:hideMark/>
          </w:tcPr>
          <w:p w14:paraId="20A0CC4B" w14:textId="77777777" w:rsidR="007C4889" w:rsidRPr="007C4889" w:rsidRDefault="007C4889" w:rsidP="00B92941">
            <w:pPr>
              <w:pStyle w:val="TAL"/>
              <w:rPr>
                <w:highlight w:val="lightGray"/>
                <w:lang w:eastAsia="ko-KR"/>
              </w:rPr>
            </w:pPr>
            <w:r w:rsidRPr="007C4889">
              <w:rPr>
                <w:highlight w:val="lightGray"/>
                <w:lang w:eastAsia="ko-KR"/>
              </w:rPr>
              <w:t>-155</w:t>
            </w:r>
            <w:r w:rsidRPr="007C4889">
              <w:rPr>
                <w:rFonts w:hint="eastAsia"/>
                <w:highlight w:val="lightGray"/>
                <w:lang w:eastAsia="ko-KR"/>
              </w:rPr>
              <w:t>≤</w:t>
            </w:r>
            <w:r w:rsidRPr="007C4889">
              <w:rPr>
                <w:highlight w:val="lightGray"/>
                <w:lang w:eastAsia="ko-KR"/>
              </w:rPr>
              <w:t>RSRP&lt;-154</w:t>
            </w:r>
          </w:p>
        </w:tc>
        <w:tc>
          <w:tcPr>
            <w:tcW w:w="2268" w:type="dxa"/>
          </w:tcPr>
          <w:p w14:paraId="53CA255F"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D089C5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8158B70" w14:textId="77777777" w:rsidTr="00B92941">
        <w:trPr>
          <w:trHeight w:val="300"/>
          <w:jc w:val="center"/>
        </w:trPr>
        <w:tc>
          <w:tcPr>
            <w:tcW w:w="1640" w:type="dxa"/>
            <w:shd w:val="clear" w:color="auto" w:fill="auto"/>
            <w:noWrap/>
            <w:hideMark/>
          </w:tcPr>
          <w:p w14:paraId="389E15ED" w14:textId="77777777" w:rsidR="007C4889" w:rsidRPr="007C4889" w:rsidRDefault="007C4889" w:rsidP="00B92941">
            <w:pPr>
              <w:pStyle w:val="TAL"/>
              <w:rPr>
                <w:highlight w:val="lightGray"/>
                <w:lang w:eastAsia="ko-KR"/>
              </w:rPr>
            </w:pPr>
            <w:r w:rsidRPr="007C4889">
              <w:rPr>
                <w:highlight w:val="lightGray"/>
                <w:lang w:eastAsia="ko-KR"/>
              </w:rPr>
              <w:t>RSRP_3</w:t>
            </w:r>
          </w:p>
        </w:tc>
        <w:tc>
          <w:tcPr>
            <w:tcW w:w="2154" w:type="dxa"/>
            <w:shd w:val="clear" w:color="auto" w:fill="auto"/>
            <w:noWrap/>
            <w:hideMark/>
          </w:tcPr>
          <w:p w14:paraId="23BBE922" w14:textId="77777777" w:rsidR="007C4889" w:rsidRPr="007C4889" w:rsidRDefault="007C4889" w:rsidP="00B92941">
            <w:pPr>
              <w:pStyle w:val="TAL"/>
              <w:rPr>
                <w:highlight w:val="lightGray"/>
                <w:lang w:eastAsia="ko-KR"/>
              </w:rPr>
            </w:pPr>
            <w:r w:rsidRPr="007C4889">
              <w:rPr>
                <w:highlight w:val="lightGray"/>
                <w:lang w:eastAsia="ko-KR"/>
              </w:rPr>
              <w:t>-154</w:t>
            </w:r>
            <w:r w:rsidRPr="007C4889">
              <w:rPr>
                <w:rFonts w:hint="eastAsia"/>
                <w:highlight w:val="lightGray"/>
                <w:lang w:eastAsia="ko-KR"/>
              </w:rPr>
              <w:t>≤</w:t>
            </w:r>
            <w:r w:rsidRPr="007C4889">
              <w:rPr>
                <w:highlight w:val="lightGray"/>
                <w:lang w:eastAsia="ko-KR"/>
              </w:rPr>
              <w:t>RSRP&lt;-153</w:t>
            </w:r>
          </w:p>
        </w:tc>
        <w:tc>
          <w:tcPr>
            <w:tcW w:w="2268" w:type="dxa"/>
          </w:tcPr>
          <w:p w14:paraId="7AEB947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3AAC8921"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703E802" w14:textId="77777777" w:rsidTr="00B92941">
        <w:trPr>
          <w:trHeight w:val="300"/>
          <w:jc w:val="center"/>
        </w:trPr>
        <w:tc>
          <w:tcPr>
            <w:tcW w:w="1640" w:type="dxa"/>
            <w:shd w:val="clear" w:color="auto" w:fill="auto"/>
            <w:noWrap/>
            <w:hideMark/>
          </w:tcPr>
          <w:p w14:paraId="3D92F000" w14:textId="77777777" w:rsidR="007C4889" w:rsidRPr="007C4889" w:rsidRDefault="007C4889" w:rsidP="00B92941">
            <w:pPr>
              <w:pStyle w:val="TAL"/>
              <w:rPr>
                <w:highlight w:val="lightGray"/>
                <w:lang w:eastAsia="ko-KR"/>
              </w:rPr>
            </w:pPr>
            <w:r w:rsidRPr="007C4889">
              <w:rPr>
                <w:highlight w:val="lightGray"/>
                <w:lang w:eastAsia="ko-KR"/>
              </w:rPr>
              <w:t>RSRP_4</w:t>
            </w:r>
          </w:p>
        </w:tc>
        <w:tc>
          <w:tcPr>
            <w:tcW w:w="2154" w:type="dxa"/>
            <w:shd w:val="clear" w:color="auto" w:fill="auto"/>
            <w:noWrap/>
            <w:hideMark/>
          </w:tcPr>
          <w:p w14:paraId="490DFF33" w14:textId="77777777" w:rsidR="007C4889" w:rsidRPr="007C4889" w:rsidRDefault="007C4889" w:rsidP="00B92941">
            <w:pPr>
              <w:pStyle w:val="TAL"/>
              <w:rPr>
                <w:highlight w:val="lightGray"/>
                <w:lang w:eastAsia="ko-KR"/>
              </w:rPr>
            </w:pPr>
            <w:r w:rsidRPr="007C4889">
              <w:rPr>
                <w:highlight w:val="lightGray"/>
                <w:lang w:eastAsia="ko-KR"/>
              </w:rPr>
              <w:t>-153</w:t>
            </w:r>
            <w:r w:rsidRPr="007C4889">
              <w:rPr>
                <w:rFonts w:hint="eastAsia"/>
                <w:highlight w:val="lightGray"/>
                <w:lang w:eastAsia="ko-KR"/>
              </w:rPr>
              <w:t>≤</w:t>
            </w:r>
            <w:r w:rsidRPr="007C4889">
              <w:rPr>
                <w:highlight w:val="lightGray"/>
                <w:lang w:eastAsia="ko-KR"/>
              </w:rPr>
              <w:t>RSRP&lt;-152</w:t>
            </w:r>
          </w:p>
        </w:tc>
        <w:tc>
          <w:tcPr>
            <w:tcW w:w="2268" w:type="dxa"/>
          </w:tcPr>
          <w:p w14:paraId="3904212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E78453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6A873F5" w14:textId="77777777" w:rsidTr="00B92941">
        <w:trPr>
          <w:trHeight w:val="300"/>
          <w:jc w:val="center"/>
        </w:trPr>
        <w:tc>
          <w:tcPr>
            <w:tcW w:w="1640" w:type="dxa"/>
            <w:shd w:val="clear" w:color="auto" w:fill="auto"/>
            <w:noWrap/>
            <w:hideMark/>
          </w:tcPr>
          <w:p w14:paraId="0BE861FB" w14:textId="77777777" w:rsidR="007C4889" w:rsidRPr="007C4889" w:rsidRDefault="007C4889" w:rsidP="00B92941">
            <w:pPr>
              <w:pStyle w:val="TAL"/>
              <w:rPr>
                <w:highlight w:val="lightGray"/>
                <w:lang w:eastAsia="ko-KR"/>
              </w:rPr>
            </w:pPr>
            <w:r w:rsidRPr="007C4889">
              <w:rPr>
                <w:highlight w:val="lightGray"/>
                <w:lang w:eastAsia="ko-KR"/>
              </w:rPr>
              <w:t>RSRP_5</w:t>
            </w:r>
          </w:p>
        </w:tc>
        <w:tc>
          <w:tcPr>
            <w:tcW w:w="2154" w:type="dxa"/>
            <w:shd w:val="clear" w:color="auto" w:fill="auto"/>
            <w:noWrap/>
            <w:hideMark/>
          </w:tcPr>
          <w:p w14:paraId="6D039812" w14:textId="77777777" w:rsidR="007C4889" w:rsidRPr="007C4889" w:rsidRDefault="007C4889" w:rsidP="00B92941">
            <w:pPr>
              <w:pStyle w:val="TAL"/>
              <w:rPr>
                <w:highlight w:val="lightGray"/>
                <w:lang w:eastAsia="ko-KR"/>
              </w:rPr>
            </w:pPr>
            <w:r w:rsidRPr="007C4889">
              <w:rPr>
                <w:highlight w:val="lightGray"/>
                <w:lang w:eastAsia="ko-KR"/>
              </w:rPr>
              <w:t>-152</w:t>
            </w:r>
            <w:r w:rsidRPr="007C4889">
              <w:rPr>
                <w:rFonts w:hint="eastAsia"/>
                <w:highlight w:val="lightGray"/>
                <w:lang w:eastAsia="ko-KR"/>
              </w:rPr>
              <w:t>≤</w:t>
            </w:r>
            <w:r w:rsidRPr="007C4889">
              <w:rPr>
                <w:highlight w:val="lightGray"/>
                <w:lang w:eastAsia="ko-KR"/>
              </w:rPr>
              <w:t>RSRP&lt;-151</w:t>
            </w:r>
          </w:p>
        </w:tc>
        <w:tc>
          <w:tcPr>
            <w:tcW w:w="2268" w:type="dxa"/>
          </w:tcPr>
          <w:p w14:paraId="3DEDEC17"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B870A71"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5A0CD8B" w14:textId="77777777" w:rsidTr="00B92941">
        <w:trPr>
          <w:trHeight w:val="300"/>
          <w:jc w:val="center"/>
        </w:trPr>
        <w:tc>
          <w:tcPr>
            <w:tcW w:w="1640" w:type="dxa"/>
            <w:shd w:val="clear" w:color="auto" w:fill="auto"/>
            <w:noWrap/>
            <w:hideMark/>
          </w:tcPr>
          <w:p w14:paraId="77754ED9" w14:textId="77777777" w:rsidR="007C4889" w:rsidRPr="007C4889" w:rsidRDefault="007C4889" w:rsidP="00B92941">
            <w:pPr>
              <w:pStyle w:val="TAL"/>
              <w:rPr>
                <w:highlight w:val="lightGray"/>
                <w:lang w:eastAsia="ko-KR"/>
              </w:rPr>
            </w:pPr>
            <w:r w:rsidRPr="007C4889">
              <w:rPr>
                <w:highlight w:val="lightGray"/>
                <w:lang w:eastAsia="ko-KR"/>
              </w:rPr>
              <w:t>RSRP_6</w:t>
            </w:r>
          </w:p>
        </w:tc>
        <w:tc>
          <w:tcPr>
            <w:tcW w:w="2154" w:type="dxa"/>
            <w:shd w:val="clear" w:color="auto" w:fill="auto"/>
            <w:noWrap/>
            <w:hideMark/>
          </w:tcPr>
          <w:p w14:paraId="6A5EDAA8" w14:textId="77777777" w:rsidR="007C4889" w:rsidRPr="007C4889" w:rsidRDefault="007C4889" w:rsidP="00B92941">
            <w:pPr>
              <w:pStyle w:val="TAL"/>
              <w:rPr>
                <w:highlight w:val="lightGray"/>
                <w:lang w:eastAsia="ko-KR"/>
              </w:rPr>
            </w:pPr>
            <w:r w:rsidRPr="007C4889">
              <w:rPr>
                <w:highlight w:val="lightGray"/>
                <w:lang w:eastAsia="ko-KR"/>
              </w:rPr>
              <w:t>-151</w:t>
            </w:r>
            <w:r w:rsidRPr="007C4889">
              <w:rPr>
                <w:rFonts w:hint="eastAsia"/>
                <w:highlight w:val="lightGray"/>
                <w:lang w:eastAsia="ko-KR"/>
              </w:rPr>
              <w:t>≤</w:t>
            </w:r>
            <w:r w:rsidRPr="007C4889">
              <w:rPr>
                <w:highlight w:val="lightGray"/>
                <w:lang w:eastAsia="ko-KR"/>
              </w:rPr>
              <w:t>RSRP&lt;-150</w:t>
            </w:r>
          </w:p>
        </w:tc>
        <w:tc>
          <w:tcPr>
            <w:tcW w:w="2268" w:type="dxa"/>
          </w:tcPr>
          <w:p w14:paraId="53F75AB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5360DA3A"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5F1F9F1" w14:textId="77777777" w:rsidTr="00B92941">
        <w:trPr>
          <w:trHeight w:val="300"/>
          <w:jc w:val="center"/>
        </w:trPr>
        <w:tc>
          <w:tcPr>
            <w:tcW w:w="1640" w:type="dxa"/>
            <w:shd w:val="clear" w:color="auto" w:fill="auto"/>
            <w:noWrap/>
            <w:hideMark/>
          </w:tcPr>
          <w:p w14:paraId="44FA2B9B" w14:textId="77777777" w:rsidR="007C4889" w:rsidRPr="007C4889" w:rsidRDefault="007C4889" w:rsidP="00B92941">
            <w:pPr>
              <w:pStyle w:val="TAL"/>
              <w:rPr>
                <w:highlight w:val="lightGray"/>
                <w:lang w:eastAsia="ko-KR"/>
              </w:rPr>
            </w:pPr>
            <w:r w:rsidRPr="007C4889">
              <w:rPr>
                <w:highlight w:val="lightGray"/>
                <w:lang w:eastAsia="ko-KR"/>
              </w:rPr>
              <w:t>RSRP_7</w:t>
            </w:r>
          </w:p>
        </w:tc>
        <w:tc>
          <w:tcPr>
            <w:tcW w:w="2154" w:type="dxa"/>
            <w:shd w:val="clear" w:color="auto" w:fill="auto"/>
            <w:noWrap/>
            <w:hideMark/>
          </w:tcPr>
          <w:p w14:paraId="4C67B88B" w14:textId="77777777" w:rsidR="007C4889" w:rsidRPr="007C4889" w:rsidRDefault="007C4889" w:rsidP="00B92941">
            <w:pPr>
              <w:pStyle w:val="TAL"/>
              <w:rPr>
                <w:highlight w:val="lightGray"/>
                <w:lang w:eastAsia="ko-KR"/>
              </w:rPr>
            </w:pPr>
            <w:r w:rsidRPr="007C4889">
              <w:rPr>
                <w:highlight w:val="lightGray"/>
                <w:lang w:eastAsia="ko-KR"/>
              </w:rPr>
              <w:t>-150</w:t>
            </w:r>
            <w:r w:rsidRPr="007C4889">
              <w:rPr>
                <w:rFonts w:hint="eastAsia"/>
                <w:highlight w:val="lightGray"/>
                <w:lang w:eastAsia="ko-KR"/>
              </w:rPr>
              <w:t>≤</w:t>
            </w:r>
            <w:r w:rsidRPr="007C4889">
              <w:rPr>
                <w:highlight w:val="lightGray"/>
                <w:lang w:eastAsia="ko-KR"/>
              </w:rPr>
              <w:t>RSRP&lt;-149</w:t>
            </w:r>
          </w:p>
        </w:tc>
        <w:tc>
          <w:tcPr>
            <w:tcW w:w="2268" w:type="dxa"/>
          </w:tcPr>
          <w:p w14:paraId="421F812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4DAB0BD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6C120C4" w14:textId="77777777" w:rsidTr="00B92941">
        <w:trPr>
          <w:trHeight w:val="300"/>
          <w:jc w:val="center"/>
        </w:trPr>
        <w:tc>
          <w:tcPr>
            <w:tcW w:w="1640" w:type="dxa"/>
            <w:shd w:val="clear" w:color="auto" w:fill="auto"/>
            <w:noWrap/>
            <w:hideMark/>
          </w:tcPr>
          <w:p w14:paraId="1F0E6D4B" w14:textId="77777777" w:rsidR="007C4889" w:rsidRPr="007C4889" w:rsidRDefault="007C4889" w:rsidP="00B92941">
            <w:pPr>
              <w:pStyle w:val="TAL"/>
              <w:rPr>
                <w:highlight w:val="lightGray"/>
                <w:lang w:eastAsia="ko-KR"/>
              </w:rPr>
            </w:pPr>
            <w:r w:rsidRPr="007C4889">
              <w:rPr>
                <w:highlight w:val="lightGray"/>
                <w:lang w:eastAsia="ko-KR"/>
              </w:rPr>
              <w:t>RSRP_8</w:t>
            </w:r>
          </w:p>
        </w:tc>
        <w:tc>
          <w:tcPr>
            <w:tcW w:w="2154" w:type="dxa"/>
            <w:shd w:val="clear" w:color="auto" w:fill="auto"/>
            <w:noWrap/>
            <w:hideMark/>
          </w:tcPr>
          <w:p w14:paraId="07838874" w14:textId="77777777" w:rsidR="007C4889" w:rsidRPr="007C4889" w:rsidRDefault="007C4889" w:rsidP="00B92941">
            <w:pPr>
              <w:pStyle w:val="TAL"/>
              <w:rPr>
                <w:highlight w:val="lightGray"/>
                <w:lang w:eastAsia="ko-KR"/>
              </w:rPr>
            </w:pPr>
            <w:r w:rsidRPr="007C4889">
              <w:rPr>
                <w:highlight w:val="lightGray"/>
                <w:lang w:eastAsia="ko-KR"/>
              </w:rPr>
              <w:t>-149</w:t>
            </w:r>
            <w:r w:rsidRPr="007C4889">
              <w:rPr>
                <w:rFonts w:hint="eastAsia"/>
                <w:highlight w:val="lightGray"/>
                <w:lang w:eastAsia="ko-KR"/>
              </w:rPr>
              <w:t>≤</w:t>
            </w:r>
            <w:r w:rsidRPr="007C4889">
              <w:rPr>
                <w:highlight w:val="lightGray"/>
                <w:lang w:eastAsia="ko-KR"/>
              </w:rPr>
              <w:t>RSRP&lt;-148</w:t>
            </w:r>
          </w:p>
        </w:tc>
        <w:tc>
          <w:tcPr>
            <w:tcW w:w="2268" w:type="dxa"/>
          </w:tcPr>
          <w:p w14:paraId="5C16721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64233BF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E1E3735" w14:textId="77777777" w:rsidTr="00B92941">
        <w:trPr>
          <w:trHeight w:val="300"/>
          <w:jc w:val="center"/>
        </w:trPr>
        <w:tc>
          <w:tcPr>
            <w:tcW w:w="1640" w:type="dxa"/>
            <w:shd w:val="clear" w:color="auto" w:fill="auto"/>
            <w:noWrap/>
            <w:hideMark/>
          </w:tcPr>
          <w:p w14:paraId="2A12E076" w14:textId="77777777" w:rsidR="007C4889" w:rsidRPr="007C4889" w:rsidRDefault="007C4889" w:rsidP="00B92941">
            <w:pPr>
              <w:pStyle w:val="TAL"/>
              <w:rPr>
                <w:highlight w:val="lightGray"/>
                <w:lang w:eastAsia="ko-KR"/>
              </w:rPr>
            </w:pPr>
            <w:r w:rsidRPr="007C4889">
              <w:rPr>
                <w:highlight w:val="lightGray"/>
                <w:lang w:eastAsia="ko-KR"/>
              </w:rPr>
              <w:t>RSRP_9</w:t>
            </w:r>
          </w:p>
        </w:tc>
        <w:tc>
          <w:tcPr>
            <w:tcW w:w="2154" w:type="dxa"/>
            <w:shd w:val="clear" w:color="auto" w:fill="auto"/>
            <w:noWrap/>
            <w:hideMark/>
          </w:tcPr>
          <w:p w14:paraId="3139DFDE" w14:textId="77777777" w:rsidR="007C4889" w:rsidRPr="007C4889" w:rsidRDefault="007C4889" w:rsidP="00B92941">
            <w:pPr>
              <w:pStyle w:val="TAL"/>
              <w:rPr>
                <w:highlight w:val="lightGray"/>
                <w:lang w:eastAsia="ko-KR"/>
              </w:rPr>
            </w:pPr>
            <w:r w:rsidRPr="007C4889">
              <w:rPr>
                <w:highlight w:val="lightGray"/>
                <w:lang w:eastAsia="ko-KR"/>
              </w:rPr>
              <w:t>-148</w:t>
            </w:r>
            <w:r w:rsidRPr="007C4889">
              <w:rPr>
                <w:rFonts w:hint="eastAsia"/>
                <w:highlight w:val="lightGray"/>
                <w:lang w:eastAsia="ko-KR"/>
              </w:rPr>
              <w:t>≤</w:t>
            </w:r>
            <w:r w:rsidRPr="007C4889">
              <w:rPr>
                <w:highlight w:val="lightGray"/>
                <w:lang w:eastAsia="ko-KR"/>
              </w:rPr>
              <w:t>RSRP&lt;-147</w:t>
            </w:r>
          </w:p>
        </w:tc>
        <w:tc>
          <w:tcPr>
            <w:tcW w:w="2268" w:type="dxa"/>
          </w:tcPr>
          <w:p w14:paraId="144E08B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10B014E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6E9EA43" w14:textId="77777777" w:rsidTr="00B92941">
        <w:trPr>
          <w:trHeight w:val="300"/>
          <w:jc w:val="center"/>
        </w:trPr>
        <w:tc>
          <w:tcPr>
            <w:tcW w:w="1640" w:type="dxa"/>
            <w:shd w:val="clear" w:color="auto" w:fill="auto"/>
            <w:noWrap/>
            <w:hideMark/>
          </w:tcPr>
          <w:p w14:paraId="7838D7EC" w14:textId="77777777" w:rsidR="007C4889" w:rsidRPr="007C4889" w:rsidRDefault="007C4889" w:rsidP="00B92941">
            <w:pPr>
              <w:pStyle w:val="TAL"/>
              <w:rPr>
                <w:highlight w:val="lightGray"/>
                <w:lang w:eastAsia="ko-KR"/>
              </w:rPr>
            </w:pPr>
            <w:r w:rsidRPr="007C4889">
              <w:rPr>
                <w:highlight w:val="lightGray"/>
                <w:lang w:eastAsia="ko-KR"/>
              </w:rPr>
              <w:t>RSRP_10</w:t>
            </w:r>
          </w:p>
        </w:tc>
        <w:tc>
          <w:tcPr>
            <w:tcW w:w="2154" w:type="dxa"/>
            <w:shd w:val="clear" w:color="auto" w:fill="auto"/>
            <w:noWrap/>
            <w:hideMark/>
          </w:tcPr>
          <w:p w14:paraId="37C0799D" w14:textId="77777777" w:rsidR="007C4889" w:rsidRPr="007C4889" w:rsidRDefault="007C4889" w:rsidP="00B92941">
            <w:pPr>
              <w:pStyle w:val="TAL"/>
              <w:rPr>
                <w:highlight w:val="lightGray"/>
                <w:lang w:eastAsia="ko-KR"/>
              </w:rPr>
            </w:pPr>
            <w:r w:rsidRPr="007C4889">
              <w:rPr>
                <w:highlight w:val="lightGray"/>
                <w:lang w:eastAsia="ko-KR"/>
              </w:rPr>
              <w:t>-147</w:t>
            </w:r>
            <w:r w:rsidRPr="007C4889">
              <w:rPr>
                <w:rFonts w:hint="eastAsia"/>
                <w:highlight w:val="lightGray"/>
                <w:lang w:eastAsia="ko-KR"/>
              </w:rPr>
              <w:t>≤</w:t>
            </w:r>
            <w:r w:rsidRPr="007C4889">
              <w:rPr>
                <w:highlight w:val="lightGray"/>
                <w:lang w:eastAsia="ko-KR"/>
              </w:rPr>
              <w:t>RSRP&lt;-146</w:t>
            </w:r>
          </w:p>
        </w:tc>
        <w:tc>
          <w:tcPr>
            <w:tcW w:w="2268" w:type="dxa"/>
          </w:tcPr>
          <w:p w14:paraId="6E063FB1"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0C66A5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43DDC60" w14:textId="77777777" w:rsidTr="00B92941">
        <w:trPr>
          <w:trHeight w:val="300"/>
          <w:jc w:val="center"/>
        </w:trPr>
        <w:tc>
          <w:tcPr>
            <w:tcW w:w="1640" w:type="dxa"/>
            <w:shd w:val="clear" w:color="auto" w:fill="auto"/>
            <w:noWrap/>
            <w:hideMark/>
          </w:tcPr>
          <w:p w14:paraId="66CCECB2" w14:textId="77777777" w:rsidR="007C4889" w:rsidRPr="007C4889" w:rsidRDefault="007C4889" w:rsidP="00B92941">
            <w:pPr>
              <w:pStyle w:val="TAL"/>
              <w:rPr>
                <w:highlight w:val="lightGray"/>
                <w:lang w:eastAsia="ko-KR"/>
              </w:rPr>
            </w:pPr>
            <w:r w:rsidRPr="007C4889">
              <w:rPr>
                <w:highlight w:val="lightGray"/>
                <w:lang w:eastAsia="ko-KR"/>
              </w:rPr>
              <w:t>RSRP_11</w:t>
            </w:r>
          </w:p>
        </w:tc>
        <w:tc>
          <w:tcPr>
            <w:tcW w:w="2154" w:type="dxa"/>
            <w:shd w:val="clear" w:color="auto" w:fill="auto"/>
            <w:noWrap/>
            <w:hideMark/>
          </w:tcPr>
          <w:p w14:paraId="5EA16498" w14:textId="77777777" w:rsidR="007C4889" w:rsidRPr="007C4889" w:rsidRDefault="007C4889" w:rsidP="00B92941">
            <w:pPr>
              <w:pStyle w:val="TAL"/>
              <w:rPr>
                <w:highlight w:val="lightGray"/>
                <w:lang w:eastAsia="ko-KR"/>
              </w:rPr>
            </w:pPr>
            <w:r w:rsidRPr="007C4889">
              <w:rPr>
                <w:highlight w:val="lightGray"/>
                <w:lang w:eastAsia="ko-KR"/>
              </w:rPr>
              <w:t>-146</w:t>
            </w:r>
            <w:r w:rsidRPr="007C4889">
              <w:rPr>
                <w:rFonts w:hint="eastAsia"/>
                <w:highlight w:val="lightGray"/>
                <w:lang w:eastAsia="ko-KR"/>
              </w:rPr>
              <w:t>≤</w:t>
            </w:r>
            <w:r w:rsidRPr="007C4889">
              <w:rPr>
                <w:highlight w:val="lightGray"/>
                <w:lang w:eastAsia="ko-KR"/>
              </w:rPr>
              <w:t>RSRP&lt;-145</w:t>
            </w:r>
          </w:p>
        </w:tc>
        <w:tc>
          <w:tcPr>
            <w:tcW w:w="2268" w:type="dxa"/>
          </w:tcPr>
          <w:p w14:paraId="709D05B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52F03569"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C87DD92" w14:textId="77777777" w:rsidTr="00B92941">
        <w:trPr>
          <w:trHeight w:val="300"/>
          <w:jc w:val="center"/>
        </w:trPr>
        <w:tc>
          <w:tcPr>
            <w:tcW w:w="1640" w:type="dxa"/>
            <w:shd w:val="clear" w:color="auto" w:fill="auto"/>
            <w:noWrap/>
            <w:hideMark/>
          </w:tcPr>
          <w:p w14:paraId="343C49E9" w14:textId="77777777" w:rsidR="007C4889" w:rsidRPr="007C4889" w:rsidRDefault="007C4889" w:rsidP="00B92941">
            <w:pPr>
              <w:pStyle w:val="TAL"/>
              <w:rPr>
                <w:highlight w:val="lightGray"/>
                <w:lang w:eastAsia="ko-KR"/>
              </w:rPr>
            </w:pPr>
            <w:r w:rsidRPr="007C4889">
              <w:rPr>
                <w:highlight w:val="lightGray"/>
                <w:lang w:eastAsia="ko-KR"/>
              </w:rPr>
              <w:t>RSRP_12</w:t>
            </w:r>
          </w:p>
        </w:tc>
        <w:tc>
          <w:tcPr>
            <w:tcW w:w="2154" w:type="dxa"/>
            <w:shd w:val="clear" w:color="auto" w:fill="auto"/>
            <w:noWrap/>
            <w:hideMark/>
          </w:tcPr>
          <w:p w14:paraId="07EC2CDD" w14:textId="77777777" w:rsidR="007C4889" w:rsidRPr="007C4889" w:rsidRDefault="007C4889" w:rsidP="00B92941">
            <w:pPr>
              <w:pStyle w:val="TAL"/>
              <w:rPr>
                <w:highlight w:val="lightGray"/>
                <w:lang w:eastAsia="ko-KR"/>
              </w:rPr>
            </w:pPr>
            <w:r w:rsidRPr="007C4889">
              <w:rPr>
                <w:highlight w:val="lightGray"/>
                <w:lang w:eastAsia="ko-KR"/>
              </w:rPr>
              <w:t>-145</w:t>
            </w:r>
            <w:r w:rsidRPr="007C4889">
              <w:rPr>
                <w:rFonts w:hint="eastAsia"/>
                <w:highlight w:val="lightGray"/>
                <w:lang w:eastAsia="ko-KR"/>
              </w:rPr>
              <w:t>≤</w:t>
            </w:r>
            <w:r w:rsidRPr="007C4889">
              <w:rPr>
                <w:highlight w:val="lightGray"/>
                <w:lang w:eastAsia="ko-KR"/>
              </w:rPr>
              <w:t>RSRP&lt;-144</w:t>
            </w:r>
          </w:p>
        </w:tc>
        <w:tc>
          <w:tcPr>
            <w:tcW w:w="2268" w:type="dxa"/>
          </w:tcPr>
          <w:p w14:paraId="0A81DD2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330CC900"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D22B4A2" w14:textId="77777777" w:rsidTr="00B92941">
        <w:trPr>
          <w:trHeight w:val="300"/>
          <w:jc w:val="center"/>
        </w:trPr>
        <w:tc>
          <w:tcPr>
            <w:tcW w:w="1640" w:type="dxa"/>
            <w:shd w:val="clear" w:color="auto" w:fill="auto"/>
            <w:noWrap/>
            <w:hideMark/>
          </w:tcPr>
          <w:p w14:paraId="534BD1FA" w14:textId="77777777" w:rsidR="007C4889" w:rsidRPr="007C4889" w:rsidRDefault="007C4889" w:rsidP="00B92941">
            <w:pPr>
              <w:pStyle w:val="TAL"/>
              <w:rPr>
                <w:highlight w:val="lightGray"/>
                <w:lang w:eastAsia="ko-KR"/>
              </w:rPr>
            </w:pPr>
            <w:r w:rsidRPr="007C4889">
              <w:rPr>
                <w:highlight w:val="lightGray"/>
                <w:lang w:eastAsia="ko-KR"/>
              </w:rPr>
              <w:t>RSRP_13</w:t>
            </w:r>
          </w:p>
        </w:tc>
        <w:tc>
          <w:tcPr>
            <w:tcW w:w="2154" w:type="dxa"/>
            <w:shd w:val="clear" w:color="auto" w:fill="auto"/>
            <w:noWrap/>
            <w:hideMark/>
          </w:tcPr>
          <w:p w14:paraId="1EC3368B" w14:textId="77777777" w:rsidR="007C4889" w:rsidRPr="007C4889" w:rsidRDefault="007C4889" w:rsidP="00B92941">
            <w:pPr>
              <w:pStyle w:val="TAL"/>
              <w:rPr>
                <w:highlight w:val="lightGray"/>
                <w:lang w:eastAsia="ko-KR"/>
              </w:rPr>
            </w:pPr>
            <w:r w:rsidRPr="007C4889">
              <w:rPr>
                <w:highlight w:val="lightGray"/>
                <w:lang w:eastAsia="ko-KR"/>
              </w:rPr>
              <w:t>-144</w:t>
            </w:r>
            <w:r w:rsidRPr="007C4889">
              <w:rPr>
                <w:rFonts w:hint="eastAsia"/>
                <w:highlight w:val="lightGray"/>
                <w:lang w:eastAsia="ko-KR"/>
              </w:rPr>
              <w:t>≤</w:t>
            </w:r>
            <w:r w:rsidRPr="007C4889">
              <w:rPr>
                <w:highlight w:val="lightGray"/>
                <w:lang w:eastAsia="ko-KR"/>
              </w:rPr>
              <w:t>RSRP&lt;-143</w:t>
            </w:r>
          </w:p>
        </w:tc>
        <w:tc>
          <w:tcPr>
            <w:tcW w:w="2268" w:type="dxa"/>
          </w:tcPr>
          <w:p w14:paraId="42103A5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39B6FF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F22DCEA" w14:textId="77777777" w:rsidTr="00B92941">
        <w:trPr>
          <w:trHeight w:val="300"/>
          <w:jc w:val="center"/>
        </w:trPr>
        <w:tc>
          <w:tcPr>
            <w:tcW w:w="1640" w:type="dxa"/>
            <w:shd w:val="clear" w:color="auto" w:fill="auto"/>
            <w:noWrap/>
            <w:hideMark/>
          </w:tcPr>
          <w:p w14:paraId="3778B89E" w14:textId="77777777" w:rsidR="007C4889" w:rsidRPr="007C4889" w:rsidRDefault="007C4889" w:rsidP="00B92941">
            <w:pPr>
              <w:pStyle w:val="TAL"/>
              <w:rPr>
                <w:highlight w:val="lightGray"/>
                <w:lang w:eastAsia="ko-KR"/>
              </w:rPr>
            </w:pPr>
            <w:r w:rsidRPr="007C4889">
              <w:rPr>
                <w:highlight w:val="lightGray"/>
                <w:lang w:eastAsia="ko-KR"/>
              </w:rPr>
              <w:t>RSRP_14</w:t>
            </w:r>
          </w:p>
        </w:tc>
        <w:tc>
          <w:tcPr>
            <w:tcW w:w="2154" w:type="dxa"/>
            <w:shd w:val="clear" w:color="auto" w:fill="auto"/>
            <w:noWrap/>
            <w:hideMark/>
          </w:tcPr>
          <w:p w14:paraId="2D4F525A" w14:textId="77777777" w:rsidR="007C4889" w:rsidRPr="007C4889" w:rsidRDefault="007C4889" w:rsidP="00B92941">
            <w:pPr>
              <w:pStyle w:val="TAL"/>
              <w:rPr>
                <w:highlight w:val="lightGray"/>
                <w:lang w:eastAsia="ko-KR"/>
              </w:rPr>
            </w:pPr>
            <w:r w:rsidRPr="007C4889">
              <w:rPr>
                <w:highlight w:val="lightGray"/>
                <w:lang w:eastAsia="ko-KR"/>
              </w:rPr>
              <w:t>-143</w:t>
            </w:r>
            <w:r w:rsidRPr="007C4889">
              <w:rPr>
                <w:rFonts w:hint="eastAsia"/>
                <w:highlight w:val="lightGray"/>
                <w:lang w:eastAsia="ko-KR"/>
              </w:rPr>
              <w:t>≤</w:t>
            </w:r>
            <w:r w:rsidRPr="007C4889">
              <w:rPr>
                <w:highlight w:val="lightGray"/>
                <w:lang w:eastAsia="ko-KR"/>
              </w:rPr>
              <w:t>RSRP&lt;-142</w:t>
            </w:r>
          </w:p>
        </w:tc>
        <w:tc>
          <w:tcPr>
            <w:tcW w:w="2268" w:type="dxa"/>
          </w:tcPr>
          <w:p w14:paraId="57170F1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2AAA3793"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61BBC91" w14:textId="77777777" w:rsidTr="00B92941">
        <w:trPr>
          <w:trHeight w:val="300"/>
          <w:jc w:val="center"/>
        </w:trPr>
        <w:tc>
          <w:tcPr>
            <w:tcW w:w="1640" w:type="dxa"/>
            <w:shd w:val="clear" w:color="auto" w:fill="auto"/>
            <w:noWrap/>
            <w:hideMark/>
          </w:tcPr>
          <w:p w14:paraId="5781E708" w14:textId="77777777" w:rsidR="007C4889" w:rsidRPr="007C4889" w:rsidRDefault="007C4889" w:rsidP="00B92941">
            <w:pPr>
              <w:pStyle w:val="TAL"/>
              <w:rPr>
                <w:highlight w:val="lightGray"/>
                <w:lang w:eastAsia="ko-KR"/>
              </w:rPr>
            </w:pPr>
            <w:r w:rsidRPr="007C4889">
              <w:rPr>
                <w:highlight w:val="lightGray"/>
                <w:lang w:eastAsia="ko-KR"/>
              </w:rPr>
              <w:t>RSRP_15</w:t>
            </w:r>
          </w:p>
        </w:tc>
        <w:tc>
          <w:tcPr>
            <w:tcW w:w="2154" w:type="dxa"/>
            <w:shd w:val="clear" w:color="auto" w:fill="auto"/>
            <w:noWrap/>
            <w:hideMark/>
          </w:tcPr>
          <w:p w14:paraId="2D88F892" w14:textId="77777777" w:rsidR="007C4889" w:rsidRPr="007C4889" w:rsidRDefault="007C4889" w:rsidP="00B92941">
            <w:pPr>
              <w:pStyle w:val="TAL"/>
              <w:rPr>
                <w:highlight w:val="lightGray"/>
                <w:lang w:eastAsia="ko-KR"/>
              </w:rPr>
            </w:pPr>
            <w:r w:rsidRPr="007C4889">
              <w:rPr>
                <w:highlight w:val="lightGray"/>
                <w:lang w:eastAsia="ko-KR"/>
              </w:rPr>
              <w:t>-142</w:t>
            </w:r>
            <w:r w:rsidRPr="007C4889">
              <w:rPr>
                <w:rFonts w:hint="eastAsia"/>
                <w:highlight w:val="lightGray"/>
                <w:lang w:eastAsia="ko-KR"/>
              </w:rPr>
              <w:t>≤</w:t>
            </w:r>
            <w:r w:rsidRPr="007C4889">
              <w:rPr>
                <w:highlight w:val="lightGray"/>
                <w:lang w:eastAsia="ko-KR"/>
              </w:rPr>
              <w:t>RSRP&lt;-141</w:t>
            </w:r>
          </w:p>
        </w:tc>
        <w:tc>
          <w:tcPr>
            <w:tcW w:w="2268" w:type="dxa"/>
          </w:tcPr>
          <w:p w14:paraId="7AB4CAA2"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4CEA1A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EE30536" w14:textId="77777777" w:rsidTr="00B92941">
        <w:trPr>
          <w:trHeight w:val="300"/>
          <w:jc w:val="center"/>
        </w:trPr>
        <w:tc>
          <w:tcPr>
            <w:tcW w:w="1640" w:type="dxa"/>
            <w:shd w:val="clear" w:color="auto" w:fill="auto"/>
            <w:noWrap/>
            <w:hideMark/>
          </w:tcPr>
          <w:p w14:paraId="711DABB0" w14:textId="77777777" w:rsidR="007C4889" w:rsidRPr="007C4889" w:rsidRDefault="007C4889" w:rsidP="00B92941">
            <w:pPr>
              <w:pStyle w:val="TAL"/>
              <w:rPr>
                <w:highlight w:val="lightGray"/>
                <w:lang w:eastAsia="ko-KR"/>
              </w:rPr>
            </w:pPr>
            <w:r w:rsidRPr="007C4889">
              <w:rPr>
                <w:highlight w:val="lightGray"/>
                <w:lang w:eastAsia="ko-KR"/>
              </w:rPr>
              <w:t>RSRP_16</w:t>
            </w:r>
          </w:p>
        </w:tc>
        <w:tc>
          <w:tcPr>
            <w:tcW w:w="2154" w:type="dxa"/>
            <w:shd w:val="clear" w:color="auto" w:fill="auto"/>
            <w:noWrap/>
            <w:hideMark/>
          </w:tcPr>
          <w:p w14:paraId="1A5074CD" w14:textId="77777777" w:rsidR="007C4889" w:rsidRPr="007C4889" w:rsidRDefault="007C4889" w:rsidP="00B92941">
            <w:pPr>
              <w:pStyle w:val="TAL"/>
              <w:rPr>
                <w:highlight w:val="lightGray"/>
                <w:lang w:eastAsia="ko-KR"/>
              </w:rPr>
            </w:pPr>
            <w:r w:rsidRPr="007C4889">
              <w:rPr>
                <w:highlight w:val="lightGray"/>
                <w:lang w:eastAsia="ko-KR"/>
              </w:rPr>
              <w:t>-141</w:t>
            </w:r>
            <w:r w:rsidRPr="007C4889">
              <w:rPr>
                <w:rFonts w:hint="eastAsia"/>
                <w:highlight w:val="lightGray"/>
                <w:lang w:eastAsia="ko-KR"/>
              </w:rPr>
              <w:t>≤</w:t>
            </w:r>
            <w:r w:rsidRPr="007C4889">
              <w:rPr>
                <w:highlight w:val="lightGray"/>
                <w:lang w:eastAsia="ko-KR"/>
              </w:rPr>
              <w:t>RSRP&lt;-140</w:t>
            </w:r>
          </w:p>
        </w:tc>
        <w:tc>
          <w:tcPr>
            <w:tcW w:w="2268" w:type="dxa"/>
          </w:tcPr>
          <w:p w14:paraId="1B9DABAD" w14:textId="77777777" w:rsidR="007C4889" w:rsidRPr="007C4889" w:rsidRDefault="007C4889" w:rsidP="00B92941">
            <w:pPr>
              <w:pStyle w:val="TAL"/>
              <w:rPr>
                <w:highlight w:val="lightGray"/>
                <w:lang w:eastAsia="ko-KR"/>
              </w:rPr>
            </w:pPr>
            <w:r w:rsidRPr="007C4889">
              <w:rPr>
                <w:highlight w:val="lightGray"/>
                <w:lang w:eastAsia="ko-KR"/>
              </w:rPr>
              <w:t>RSRP&lt;-140</w:t>
            </w:r>
          </w:p>
        </w:tc>
        <w:tc>
          <w:tcPr>
            <w:tcW w:w="710" w:type="dxa"/>
            <w:shd w:val="clear" w:color="auto" w:fill="auto"/>
            <w:noWrap/>
            <w:hideMark/>
          </w:tcPr>
          <w:p w14:paraId="0ACFBF1A"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E70E6E4" w14:textId="77777777" w:rsidTr="00B92941">
        <w:trPr>
          <w:trHeight w:val="300"/>
          <w:jc w:val="center"/>
        </w:trPr>
        <w:tc>
          <w:tcPr>
            <w:tcW w:w="1640" w:type="dxa"/>
            <w:shd w:val="clear" w:color="auto" w:fill="auto"/>
            <w:noWrap/>
          </w:tcPr>
          <w:p w14:paraId="464BCE5F" w14:textId="77777777" w:rsidR="007C4889" w:rsidRPr="007C4889" w:rsidRDefault="007C4889" w:rsidP="00B92941">
            <w:pPr>
              <w:pStyle w:val="TAL"/>
              <w:rPr>
                <w:highlight w:val="lightGray"/>
                <w:lang w:eastAsia="ko-KR"/>
              </w:rPr>
            </w:pPr>
            <w:r w:rsidRPr="007C4889">
              <w:rPr>
                <w:highlight w:val="lightGray"/>
                <w:lang w:eastAsia="ko-KR"/>
              </w:rPr>
              <w:t>RSRP_17</w:t>
            </w:r>
          </w:p>
        </w:tc>
        <w:tc>
          <w:tcPr>
            <w:tcW w:w="2154" w:type="dxa"/>
            <w:shd w:val="clear" w:color="auto" w:fill="auto"/>
            <w:noWrap/>
          </w:tcPr>
          <w:p w14:paraId="6538DF9C" w14:textId="77777777" w:rsidR="007C4889" w:rsidRPr="007C4889" w:rsidRDefault="007C4889" w:rsidP="00B92941">
            <w:pPr>
              <w:pStyle w:val="TAL"/>
              <w:rPr>
                <w:highlight w:val="lightGray"/>
                <w:lang w:eastAsia="ko-KR"/>
              </w:rPr>
            </w:pPr>
            <w:r w:rsidRPr="007C4889">
              <w:rPr>
                <w:highlight w:val="lightGray"/>
                <w:lang w:eastAsia="ko-KR"/>
              </w:rPr>
              <w:t>-140</w:t>
            </w:r>
            <w:r w:rsidRPr="007C4889">
              <w:rPr>
                <w:rFonts w:hint="eastAsia"/>
                <w:highlight w:val="lightGray"/>
                <w:lang w:eastAsia="ko-KR"/>
              </w:rPr>
              <w:t>≤</w:t>
            </w:r>
            <w:r w:rsidRPr="007C4889">
              <w:rPr>
                <w:highlight w:val="lightGray"/>
                <w:lang w:eastAsia="ko-KR"/>
              </w:rPr>
              <w:t>RSRP&lt;-139</w:t>
            </w:r>
          </w:p>
        </w:tc>
        <w:tc>
          <w:tcPr>
            <w:tcW w:w="2268" w:type="dxa"/>
          </w:tcPr>
          <w:p w14:paraId="51E7605A" w14:textId="77777777" w:rsidR="007C4889" w:rsidRPr="007C4889" w:rsidRDefault="007C4889" w:rsidP="00B92941">
            <w:pPr>
              <w:pStyle w:val="TAL"/>
              <w:rPr>
                <w:highlight w:val="lightGray"/>
                <w:lang w:eastAsia="ko-KR"/>
              </w:rPr>
            </w:pPr>
            <w:r w:rsidRPr="007C4889">
              <w:rPr>
                <w:highlight w:val="lightGray"/>
                <w:lang w:eastAsia="ko-KR"/>
              </w:rPr>
              <w:t>-140</w:t>
            </w:r>
            <w:r w:rsidRPr="007C4889">
              <w:rPr>
                <w:rFonts w:hint="eastAsia"/>
                <w:highlight w:val="lightGray"/>
                <w:lang w:eastAsia="ko-KR"/>
              </w:rPr>
              <w:t>≤</w:t>
            </w:r>
            <w:r w:rsidRPr="007C4889">
              <w:rPr>
                <w:highlight w:val="lightGray"/>
                <w:lang w:eastAsia="ko-KR"/>
              </w:rPr>
              <w:t>RSRP&lt;-139</w:t>
            </w:r>
          </w:p>
        </w:tc>
        <w:tc>
          <w:tcPr>
            <w:tcW w:w="710" w:type="dxa"/>
            <w:shd w:val="clear" w:color="auto" w:fill="auto"/>
            <w:noWrap/>
          </w:tcPr>
          <w:p w14:paraId="34684020"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1DCBF66" w14:textId="77777777" w:rsidTr="00B92941">
        <w:trPr>
          <w:trHeight w:val="300"/>
          <w:jc w:val="center"/>
        </w:trPr>
        <w:tc>
          <w:tcPr>
            <w:tcW w:w="1640" w:type="dxa"/>
            <w:shd w:val="clear" w:color="auto" w:fill="auto"/>
            <w:noWrap/>
          </w:tcPr>
          <w:p w14:paraId="6C567571" w14:textId="77777777" w:rsidR="007C4889" w:rsidRPr="007C4889" w:rsidRDefault="007C4889" w:rsidP="00B92941">
            <w:pPr>
              <w:pStyle w:val="TAL"/>
              <w:rPr>
                <w:highlight w:val="lightGray"/>
                <w:lang w:eastAsia="ko-KR"/>
              </w:rPr>
            </w:pPr>
            <w:r w:rsidRPr="007C4889">
              <w:rPr>
                <w:highlight w:val="lightGray"/>
                <w:lang w:eastAsia="ko-KR"/>
              </w:rPr>
              <w:t>RSRP_18</w:t>
            </w:r>
          </w:p>
        </w:tc>
        <w:tc>
          <w:tcPr>
            <w:tcW w:w="2154" w:type="dxa"/>
            <w:shd w:val="clear" w:color="auto" w:fill="auto"/>
            <w:noWrap/>
          </w:tcPr>
          <w:p w14:paraId="4BE46E3B" w14:textId="77777777" w:rsidR="007C4889" w:rsidRPr="007C4889" w:rsidRDefault="007C4889" w:rsidP="00B92941">
            <w:pPr>
              <w:pStyle w:val="TAL"/>
              <w:rPr>
                <w:highlight w:val="lightGray"/>
                <w:lang w:eastAsia="ko-KR"/>
              </w:rPr>
            </w:pPr>
            <w:r w:rsidRPr="007C4889">
              <w:rPr>
                <w:highlight w:val="lightGray"/>
                <w:lang w:eastAsia="ko-KR"/>
              </w:rPr>
              <w:t>-139</w:t>
            </w:r>
            <w:r w:rsidRPr="007C4889">
              <w:rPr>
                <w:rFonts w:hint="eastAsia"/>
                <w:highlight w:val="lightGray"/>
                <w:lang w:eastAsia="ko-KR"/>
              </w:rPr>
              <w:t>≤</w:t>
            </w:r>
            <w:r w:rsidRPr="007C4889">
              <w:rPr>
                <w:highlight w:val="lightGray"/>
                <w:lang w:eastAsia="ko-KR"/>
              </w:rPr>
              <w:t>RSRP&lt;-138</w:t>
            </w:r>
          </w:p>
        </w:tc>
        <w:tc>
          <w:tcPr>
            <w:tcW w:w="2268" w:type="dxa"/>
          </w:tcPr>
          <w:p w14:paraId="1565A2C8" w14:textId="77777777" w:rsidR="007C4889" w:rsidRPr="007C4889" w:rsidRDefault="007C4889" w:rsidP="00B92941">
            <w:pPr>
              <w:pStyle w:val="TAL"/>
              <w:rPr>
                <w:highlight w:val="lightGray"/>
                <w:lang w:eastAsia="ko-KR"/>
              </w:rPr>
            </w:pPr>
            <w:r w:rsidRPr="007C4889">
              <w:rPr>
                <w:highlight w:val="lightGray"/>
                <w:lang w:eastAsia="ko-KR"/>
              </w:rPr>
              <w:t>-139</w:t>
            </w:r>
            <w:r w:rsidRPr="007C4889">
              <w:rPr>
                <w:rFonts w:hint="eastAsia"/>
                <w:highlight w:val="lightGray"/>
                <w:lang w:eastAsia="ko-KR"/>
              </w:rPr>
              <w:t>≤</w:t>
            </w:r>
            <w:r w:rsidRPr="007C4889">
              <w:rPr>
                <w:highlight w:val="lightGray"/>
              </w:rPr>
              <w:t xml:space="preserve"> </w:t>
            </w:r>
            <w:r w:rsidRPr="007C4889">
              <w:rPr>
                <w:highlight w:val="lightGray"/>
                <w:lang w:eastAsia="ko-KR"/>
              </w:rPr>
              <w:t>RSRP&lt;-138</w:t>
            </w:r>
          </w:p>
        </w:tc>
        <w:tc>
          <w:tcPr>
            <w:tcW w:w="710" w:type="dxa"/>
            <w:shd w:val="clear" w:color="auto" w:fill="auto"/>
            <w:noWrap/>
          </w:tcPr>
          <w:p w14:paraId="772281D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281FF56" w14:textId="77777777" w:rsidTr="00B92941">
        <w:trPr>
          <w:trHeight w:val="300"/>
          <w:jc w:val="center"/>
        </w:trPr>
        <w:tc>
          <w:tcPr>
            <w:tcW w:w="1640" w:type="dxa"/>
            <w:shd w:val="clear" w:color="auto" w:fill="auto"/>
            <w:noWrap/>
          </w:tcPr>
          <w:p w14:paraId="0CA763E1" w14:textId="77777777" w:rsidR="007C4889" w:rsidRPr="007C4889" w:rsidRDefault="007C4889" w:rsidP="00B92941">
            <w:pPr>
              <w:pStyle w:val="TAL"/>
              <w:rPr>
                <w:highlight w:val="lightGray"/>
                <w:lang w:eastAsia="ko-KR"/>
              </w:rPr>
            </w:pPr>
            <w:r w:rsidRPr="007C4889">
              <w:rPr>
                <w:highlight w:val="lightGray"/>
                <w:lang w:eastAsia="ko-KR"/>
              </w:rPr>
              <w:t>…</w:t>
            </w:r>
          </w:p>
        </w:tc>
        <w:tc>
          <w:tcPr>
            <w:tcW w:w="2154" w:type="dxa"/>
            <w:shd w:val="clear" w:color="auto" w:fill="auto"/>
            <w:noWrap/>
          </w:tcPr>
          <w:p w14:paraId="0CAF6E95" w14:textId="77777777" w:rsidR="007C4889" w:rsidRPr="007C4889" w:rsidRDefault="007C4889" w:rsidP="00B92941">
            <w:pPr>
              <w:pStyle w:val="TAL"/>
              <w:rPr>
                <w:highlight w:val="lightGray"/>
                <w:lang w:eastAsia="ko-KR"/>
              </w:rPr>
            </w:pPr>
            <w:r w:rsidRPr="007C4889">
              <w:rPr>
                <w:highlight w:val="lightGray"/>
                <w:lang w:eastAsia="ko-KR"/>
              </w:rPr>
              <w:t>…</w:t>
            </w:r>
          </w:p>
        </w:tc>
        <w:tc>
          <w:tcPr>
            <w:tcW w:w="2268" w:type="dxa"/>
          </w:tcPr>
          <w:p w14:paraId="41320B4F" w14:textId="77777777" w:rsidR="007C4889" w:rsidRPr="007C4889" w:rsidRDefault="007C4889" w:rsidP="00B92941">
            <w:pPr>
              <w:pStyle w:val="TAL"/>
              <w:rPr>
                <w:highlight w:val="lightGray"/>
                <w:lang w:eastAsia="ko-KR"/>
              </w:rPr>
            </w:pPr>
          </w:p>
        </w:tc>
        <w:tc>
          <w:tcPr>
            <w:tcW w:w="710" w:type="dxa"/>
            <w:shd w:val="clear" w:color="auto" w:fill="auto"/>
            <w:noWrap/>
          </w:tcPr>
          <w:p w14:paraId="37E8A155" w14:textId="77777777" w:rsidR="007C4889" w:rsidRPr="007C4889" w:rsidRDefault="007C4889" w:rsidP="00B92941">
            <w:pPr>
              <w:pStyle w:val="TAL"/>
              <w:rPr>
                <w:highlight w:val="lightGray"/>
                <w:lang w:eastAsia="ko-KR"/>
              </w:rPr>
            </w:pPr>
            <w:r w:rsidRPr="007C4889">
              <w:rPr>
                <w:highlight w:val="lightGray"/>
                <w:lang w:eastAsia="ko-KR"/>
              </w:rPr>
              <w:t>…</w:t>
            </w:r>
          </w:p>
        </w:tc>
      </w:tr>
      <w:tr w:rsidR="007C4889" w:rsidRPr="00280BD7" w14:paraId="216CC760" w14:textId="77777777" w:rsidTr="00B92941">
        <w:trPr>
          <w:trHeight w:val="300"/>
          <w:jc w:val="center"/>
        </w:trPr>
        <w:tc>
          <w:tcPr>
            <w:tcW w:w="1640" w:type="dxa"/>
            <w:shd w:val="clear" w:color="auto" w:fill="auto"/>
            <w:noWrap/>
          </w:tcPr>
          <w:p w14:paraId="002D6EB2" w14:textId="77777777" w:rsidR="007C4889" w:rsidRPr="007C4889" w:rsidRDefault="007C4889" w:rsidP="00B92941">
            <w:pPr>
              <w:pStyle w:val="TAL"/>
              <w:rPr>
                <w:highlight w:val="lightGray"/>
                <w:lang w:eastAsia="ko-KR"/>
              </w:rPr>
            </w:pPr>
            <w:r w:rsidRPr="007C4889">
              <w:rPr>
                <w:highlight w:val="lightGray"/>
                <w:lang w:eastAsia="ko-KR"/>
              </w:rPr>
              <w:t>RSRP_111</w:t>
            </w:r>
          </w:p>
        </w:tc>
        <w:tc>
          <w:tcPr>
            <w:tcW w:w="2154" w:type="dxa"/>
            <w:shd w:val="clear" w:color="auto" w:fill="auto"/>
            <w:noWrap/>
          </w:tcPr>
          <w:p w14:paraId="69FC5E3B" w14:textId="77777777" w:rsidR="007C4889" w:rsidRPr="007C4889" w:rsidRDefault="007C4889" w:rsidP="00B92941">
            <w:pPr>
              <w:pStyle w:val="TAL"/>
              <w:rPr>
                <w:highlight w:val="lightGray"/>
                <w:lang w:eastAsia="ko-KR"/>
              </w:rPr>
            </w:pPr>
            <w:r w:rsidRPr="007C4889">
              <w:rPr>
                <w:highlight w:val="lightGray"/>
                <w:lang w:eastAsia="ko-KR"/>
              </w:rPr>
              <w:t>-46</w:t>
            </w:r>
            <w:r w:rsidRPr="007C4889">
              <w:rPr>
                <w:rFonts w:hint="eastAsia"/>
                <w:highlight w:val="lightGray"/>
                <w:lang w:eastAsia="ko-KR"/>
              </w:rPr>
              <w:t>≤</w:t>
            </w:r>
            <w:r w:rsidRPr="007C4889">
              <w:rPr>
                <w:highlight w:val="lightGray"/>
                <w:lang w:eastAsia="ko-KR"/>
              </w:rPr>
              <w:t>RSRP&lt;-45</w:t>
            </w:r>
          </w:p>
        </w:tc>
        <w:tc>
          <w:tcPr>
            <w:tcW w:w="2268" w:type="dxa"/>
          </w:tcPr>
          <w:p w14:paraId="11B7E6CA" w14:textId="77777777" w:rsidR="007C4889" w:rsidRPr="007C4889" w:rsidRDefault="007C4889" w:rsidP="00B92941">
            <w:pPr>
              <w:pStyle w:val="TAL"/>
              <w:rPr>
                <w:highlight w:val="lightGray"/>
                <w:lang w:eastAsia="ko-KR"/>
              </w:rPr>
            </w:pPr>
            <w:r w:rsidRPr="007C4889">
              <w:rPr>
                <w:highlight w:val="lightGray"/>
                <w:lang w:eastAsia="ko-KR"/>
              </w:rPr>
              <w:t>-46</w:t>
            </w:r>
            <w:r w:rsidRPr="007C4889">
              <w:rPr>
                <w:rFonts w:hint="eastAsia"/>
                <w:highlight w:val="lightGray"/>
                <w:lang w:eastAsia="ko-KR"/>
              </w:rPr>
              <w:t>≤</w:t>
            </w:r>
            <w:r w:rsidRPr="007C4889">
              <w:rPr>
                <w:highlight w:val="lightGray"/>
              </w:rPr>
              <w:t xml:space="preserve"> </w:t>
            </w:r>
            <w:r w:rsidRPr="007C4889">
              <w:rPr>
                <w:highlight w:val="lightGray"/>
                <w:lang w:eastAsia="ko-KR"/>
              </w:rPr>
              <w:t>RSRP&lt;-45</w:t>
            </w:r>
          </w:p>
        </w:tc>
        <w:tc>
          <w:tcPr>
            <w:tcW w:w="710" w:type="dxa"/>
            <w:shd w:val="clear" w:color="auto" w:fill="auto"/>
            <w:noWrap/>
          </w:tcPr>
          <w:p w14:paraId="571D7DB7"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3B06E85" w14:textId="77777777" w:rsidTr="00B92941">
        <w:trPr>
          <w:trHeight w:val="300"/>
          <w:jc w:val="center"/>
        </w:trPr>
        <w:tc>
          <w:tcPr>
            <w:tcW w:w="1640" w:type="dxa"/>
            <w:shd w:val="clear" w:color="auto" w:fill="auto"/>
            <w:noWrap/>
          </w:tcPr>
          <w:p w14:paraId="652964F2" w14:textId="77777777" w:rsidR="007C4889" w:rsidRPr="007C4889" w:rsidRDefault="007C4889" w:rsidP="00B92941">
            <w:pPr>
              <w:pStyle w:val="TAL"/>
              <w:rPr>
                <w:highlight w:val="lightGray"/>
                <w:lang w:eastAsia="ko-KR"/>
              </w:rPr>
            </w:pPr>
            <w:r w:rsidRPr="007C4889">
              <w:rPr>
                <w:highlight w:val="lightGray"/>
                <w:lang w:eastAsia="ko-KR"/>
              </w:rPr>
              <w:t>RSRP_112</w:t>
            </w:r>
          </w:p>
        </w:tc>
        <w:tc>
          <w:tcPr>
            <w:tcW w:w="2154" w:type="dxa"/>
            <w:shd w:val="clear" w:color="auto" w:fill="auto"/>
            <w:noWrap/>
          </w:tcPr>
          <w:p w14:paraId="0012852A" w14:textId="77777777" w:rsidR="007C4889" w:rsidRPr="007C4889" w:rsidRDefault="007C4889" w:rsidP="00B92941">
            <w:pPr>
              <w:pStyle w:val="TAL"/>
              <w:rPr>
                <w:highlight w:val="lightGray"/>
                <w:lang w:eastAsia="ko-KR"/>
              </w:rPr>
            </w:pPr>
            <w:r w:rsidRPr="007C4889">
              <w:rPr>
                <w:highlight w:val="lightGray"/>
                <w:lang w:eastAsia="ko-KR"/>
              </w:rPr>
              <w:t>-45</w:t>
            </w:r>
            <w:r w:rsidRPr="007C4889">
              <w:rPr>
                <w:rFonts w:hint="eastAsia"/>
                <w:highlight w:val="lightGray"/>
                <w:lang w:eastAsia="ko-KR"/>
              </w:rPr>
              <w:t>≤</w:t>
            </w:r>
            <w:r w:rsidRPr="007C4889">
              <w:rPr>
                <w:highlight w:val="lightGray"/>
                <w:lang w:eastAsia="ko-KR"/>
              </w:rPr>
              <w:t>RSRP&lt;-44</w:t>
            </w:r>
          </w:p>
        </w:tc>
        <w:tc>
          <w:tcPr>
            <w:tcW w:w="2268" w:type="dxa"/>
          </w:tcPr>
          <w:p w14:paraId="618B494A" w14:textId="77777777" w:rsidR="007C4889" w:rsidRPr="007C4889" w:rsidRDefault="007C4889" w:rsidP="00B92941">
            <w:pPr>
              <w:pStyle w:val="TAL"/>
              <w:rPr>
                <w:highlight w:val="lightGray"/>
                <w:lang w:eastAsia="ko-KR"/>
              </w:rPr>
            </w:pPr>
            <w:r w:rsidRPr="007C4889">
              <w:rPr>
                <w:highlight w:val="lightGray"/>
                <w:lang w:eastAsia="ko-KR"/>
              </w:rPr>
              <w:t>-45</w:t>
            </w:r>
            <w:r w:rsidRPr="007C4889">
              <w:rPr>
                <w:rFonts w:hint="eastAsia"/>
                <w:highlight w:val="lightGray"/>
                <w:lang w:eastAsia="ko-KR"/>
              </w:rPr>
              <w:t>≤</w:t>
            </w:r>
            <w:r w:rsidRPr="007C4889">
              <w:rPr>
                <w:highlight w:val="lightGray"/>
              </w:rPr>
              <w:t xml:space="preserve"> RSRP</w:t>
            </w:r>
            <w:r w:rsidRPr="007C4889">
              <w:rPr>
                <w:highlight w:val="lightGray"/>
                <w:lang w:eastAsia="ko-KR"/>
              </w:rPr>
              <w:t>&lt;-44</w:t>
            </w:r>
          </w:p>
        </w:tc>
        <w:tc>
          <w:tcPr>
            <w:tcW w:w="710" w:type="dxa"/>
            <w:shd w:val="clear" w:color="auto" w:fill="auto"/>
            <w:noWrap/>
          </w:tcPr>
          <w:p w14:paraId="37877C18"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6DD8DA9" w14:textId="77777777" w:rsidTr="00B92941">
        <w:trPr>
          <w:trHeight w:val="300"/>
          <w:jc w:val="center"/>
        </w:trPr>
        <w:tc>
          <w:tcPr>
            <w:tcW w:w="1640" w:type="dxa"/>
            <w:shd w:val="clear" w:color="auto" w:fill="auto"/>
            <w:noWrap/>
          </w:tcPr>
          <w:p w14:paraId="028CE14D" w14:textId="77777777" w:rsidR="007C4889" w:rsidRPr="007C4889" w:rsidRDefault="007C4889" w:rsidP="00B92941">
            <w:pPr>
              <w:pStyle w:val="TAL"/>
              <w:rPr>
                <w:highlight w:val="lightGray"/>
                <w:lang w:eastAsia="ko-KR"/>
              </w:rPr>
            </w:pPr>
            <w:r w:rsidRPr="007C4889">
              <w:rPr>
                <w:highlight w:val="lightGray"/>
                <w:lang w:eastAsia="ko-KR"/>
              </w:rPr>
              <w:t>RSRP_113</w:t>
            </w:r>
          </w:p>
        </w:tc>
        <w:tc>
          <w:tcPr>
            <w:tcW w:w="2154" w:type="dxa"/>
            <w:shd w:val="clear" w:color="auto" w:fill="auto"/>
            <w:noWrap/>
          </w:tcPr>
          <w:p w14:paraId="71ABF98C" w14:textId="77777777" w:rsidR="007C4889" w:rsidRPr="007C4889" w:rsidRDefault="007C4889" w:rsidP="00B92941">
            <w:pPr>
              <w:pStyle w:val="TAL"/>
              <w:rPr>
                <w:highlight w:val="lightGray"/>
                <w:lang w:eastAsia="ko-KR"/>
              </w:rPr>
            </w:pPr>
            <w:r w:rsidRPr="007C4889">
              <w:rPr>
                <w:highlight w:val="lightGray"/>
                <w:lang w:eastAsia="ko-KR"/>
              </w:rPr>
              <w:t>-44</w:t>
            </w:r>
            <w:r w:rsidRPr="007C4889">
              <w:rPr>
                <w:rFonts w:hint="eastAsia"/>
                <w:highlight w:val="lightGray"/>
                <w:lang w:eastAsia="ko-KR"/>
              </w:rPr>
              <w:t>≤</w:t>
            </w:r>
            <w:r w:rsidRPr="007C4889">
              <w:rPr>
                <w:highlight w:val="lightGray"/>
                <w:lang w:eastAsia="ko-KR"/>
              </w:rPr>
              <w:t>RSRP&lt;-43</w:t>
            </w:r>
          </w:p>
        </w:tc>
        <w:tc>
          <w:tcPr>
            <w:tcW w:w="2268" w:type="dxa"/>
          </w:tcPr>
          <w:p w14:paraId="6D916100" w14:textId="77777777" w:rsidR="007C4889" w:rsidRPr="007C4889" w:rsidRDefault="007C4889" w:rsidP="00B92941">
            <w:pPr>
              <w:pStyle w:val="TAL"/>
              <w:rPr>
                <w:highlight w:val="lightGray"/>
                <w:lang w:eastAsia="ko-KR"/>
              </w:rPr>
            </w:pPr>
            <w:r w:rsidRPr="007C4889">
              <w:rPr>
                <w:highlight w:val="lightGray"/>
                <w:lang w:eastAsia="ko-KR"/>
              </w:rPr>
              <w:t>-44</w:t>
            </w:r>
            <w:r w:rsidRPr="007C4889">
              <w:rPr>
                <w:rFonts w:hint="eastAsia"/>
                <w:highlight w:val="lightGray"/>
                <w:lang w:eastAsia="ko-KR"/>
              </w:rPr>
              <w:t>≤</w:t>
            </w:r>
            <w:r w:rsidRPr="007C4889">
              <w:rPr>
                <w:highlight w:val="lightGray"/>
              </w:rPr>
              <w:t xml:space="preserve"> RSRP</w:t>
            </w:r>
          </w:p>
        </w:tc>
        <w:tc>
          <w:tcPr>
            <w:tcW w:w="710" w:type="dxa"/>
            <w:shd w:val="clear" w:color="auto" w:fill="auto"/>
            <w:noWrap/>
          </w:tcPr>
          <w:p w14:paraId="7D43388E"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522D306" w14:textId="77777777" w:rsidTr="00B92941">
        <w:trPr>
          <w:trHeight w:val="300"/>
          <w:jc w:val="center"/>
        </w:trPr>
        <w:tc>
          <w:tcPr>
            <w:tcW w:w="1640" w:type="dxa"/>
            <w:shd w:val="clear" w:color="auto" w:fill="auto"/>
            <w:noWrap/>
          </w:tcPr>
          <w:p w14:paraId="4C90396D" w14:textId="77777777" w:rsidR="007C4889" w:rsidRPr="007C4889" w:rsidRDefault="007C4889" w:rsidP="00B92941">
            <w:pPr>
              <w:pStyle w:val="TAL"/>
              <w:rPr>
                <w:highlight w:val="lightGray"/>
                <w:lang w:eastAsia="ko-KR"/>
              </w:rPr>
            </w:pPr>
            <w:r w:rsidRPr="007C4889">
              <w:rPr>
                <w:highlight w:val="lightGray"/>
                <w:lang w:eastAsia="ko-KR"/>
              </w:rPr>
              <w:t>RSRP_114</w:t>
            </w:r>
          </w:p>
        </w:tc>
        <w:tc>
          <w:tcPr>
            <w:tcW w:w="2154" w:type="dxa"/>
            <w:shd w:val="clear" w:color="auto" w:fill="auto"/>
            <w:noWrap/>
          </w:tcPr>
          <w:p w14:paraId="53F7EACE" w14:textId="77777777" w:rsidR="007C4889" w:rsidRPr="007C4889" w:rsidRDefault="007C4889" w:rsidP="00B92941">
            <w:pPr>
              <w:pStyle w:val="TAL"/>
              <w:rPr>
                <w:highlight w:val="lightGray"/>
                <w:lang w:eastAsia="ko-KR"/>
              </w:rPr>
            </w:pPr>
            <w:r w:rsidRPr="007C4889">
              <w:rPr>
                <w:highlight w:val="lightGray"/>
                <w:lang w:eastAsia="ko-KR"/>
              </w:rPr>
              <w:t>-43</w:t>
            </w:r>
            <w:r w:rsidRPr="007C4889">
              <w:rPr>
                <w:rFonts w:hint="eastAsia"/>
                <w:highlight w:val="lightGray"/>
                <w:lang w:eastAsia="ko-KR"/>
              </w:rPr>
              <w:t>≤</w:t>
            </w:r>
            <w:r w:rsidRPr="007C4889">
              <w:rPr>
                <w:highlight w:val="lightGray"/>
                <w:lang w:eastAsia="ko-KR"/>
              </w:rPr>
              <w:t>RSRP&lt;-42</w:t>
            </w:r>
          </w:p>
        </w:tc>
        <w:tc>
          <w:tcPr>
            <w:tcW w:w="2268" w:type="dxa"/>
          </w:tcPr>
          <w:p w14:paraId="68F7C35D"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040EC18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7783BAD" w14:textId="77777777" w:rsidTr="00B92941">
        <w:trPr>
          <w:trHeight w:val="300"/>
          <w:jc w:val="center"/>
        </w:trPr>
        <w:tc>
          <w:tcPr>
            <w:tcW w:w="1640" w:type="dxa"/>
            <w:shd w:val="clear" w:color="auto" w:fill="auto"/>
            <w:noWrap/>
          </w:tcPr>
          <w:p w14:paraId="64066080" w14:textId="77777777" w:rsidR="007C4889" w:rsidRPr="007C4889" w:rsidRDefault="007C4889" w:rsidP="00B92941">
            <w:pPr>
              <w:pStyle w:val="TAL"/>
              <w:rPr>
                <w:highlight w:val="lightGray"/>
                <w:lang w:eastAsia="ko-KR"/>
              </w:rPr>
            </w:pPr>
            <w:r w:rsidRPr="007C4889">
              <w:rPr>
                <w:highlight w:val="lightGray"/>
                <w:lang w:eastAsia="ko-KR"/>
              </w:rPr>
              <w:t>RSRP_115</w:t>
            </w:r>
          </w:p>
        </w:tc>
        <w:tc>
          <w:tcPr>
            <w:tcW w:w="2154" w:type="dxa"/>
            <w:shd w:val="clear" w:color="auto" w:fill="auto"/>
            <w:noWrap/>
          </w:tcPr>
          <w:p w14:paraId="63B0E7BD" w14:textId="77777777" w:rsidR="007C4889" w:rsidRPr="007C4889" w:rsidRDefault="007C4889" w:rsidP="00B92941">
            <w:pPr>
              <w:pStyle w:val="TAL"/>
              <w:rPr>
                <w:highlight w:val="lightGray"/>
                <w:lang w:eastAsia="ko-KR"/>
              </w:rPr>
            </w:pPr>
            <w:r w:rsidRPr="007C4889">
              <w:rPr>
                <w:highlight w:val="lightGray"/>
                <w:lang w:eastAsia="ko-KR"/>
              </w:rPr>
              <w:t>-42</w:t>
            </w:r>
            <w:r w:rsidRPr="007C4889">
              <w:rPr>
                <w:rFonts w:hint="eastAsia"/>
                <w:highlight w:val="lightGray"/>
                <w:lang w:eastAsia="ko-KR"/>
              </w:rPr>
              <w:t>≤</w:t>
            </w:r>
            <w:r w:rsidRPr="007C4889">
              <w:rPr>
                <w:highlight w:val="lightGray"/>
                <w:lang w:eastAsia="ko-KR"/>
              </w:rPr>
              <w:t>RSRP&lt;-41</w:t>
            </w:r>
          </w:p>
        </w:tc>
        <w:tc>
          <w:tcPr>
            <w:tcW w:w="2268" w:type="dxa"/>
          </w:tcPr>
          <w:p w14:paraId="14B72451"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50F8E50E"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3FA6CF5" w14:textId="77777777" w:rsidTr="00B92941">
        <w:trPr>
          <w:trHeight w:val="300"/>
          <w:jc w:val="center"/>
        </w:trPr>
        <w:tc>
          <w:tcPr>
            <w:tcW w:w="1640" w:type="dxa"/>
            <w:shd w:val="clear" w:color="auto" w:fill="auto"/>
            <w:noWrap/>
          </w:tcPr>
          <w:p w14:paraId="5A9643C6" w14:textId="77777777" w:rsidR="007C4889" w:rsidRPr="007C4889" w:rsidRDefault="007C4889" w:rsidP="00B92941">
            <w:pPr>
              <w:pStyle w:val="TAL"/>
              <w:rPr>
                <w:highlight w:val="lightGray"/>
                <w:lang w:eastAsia="ko-KR"/>
              </w:rPr>
            </w:pPr>
            <w:r w:rsidRPr="007C4889">
              <w:rPr>
                <w:highlight w:val="lightGray"/>
                <w:lang w:eastAsia="ko-KR"/>
              </w:rPr>
              <w:t>RSRP_116</w:t>
            </w:r>
          </w:p>
        </w:tc>
        <w:tc>
          <w:tcPr>
            <w:tcW w:w="2154" w:type="dxa"/>
            <w:shd w:val="clear" w:color="auto" w:fill="auto"/>
            <w:noWrap/>
          </w:tcPr>
          <w:p w14:paraId="51B2DA5F" w14:textId="77777777" w:rsidR="007C4889" w:rsidRPr="007C4889" w:rsidRDefault="007C4889" w:rsidP="00B92941">
            <w:pPr>
              <w:pStyle w:val="TAL"/>
              <w:rPr>
                <w:highlight w:val="lightGray"/>
                <w:lang w:eastAsia="ko-KR"/>
              </w:rPr>
            </w:pPr>
            <w:r w:rsidRPr="007C4889">
              <w:rPr>
                <w:highlight w:val="lightGray"/>
                <w:lang w:eastAsia="ko-KR"/>
              </w:rPr>
              <w:t>-41</w:t>
            </w:r>
            <w:r w:rsidRPr="007C4889">
              <w:rPr>
                <w:rFonts w:hint="eastAsia"/>
                <w:highlight w:val="lightGray"/>
                <w:lang w:eastAsia="ko-KR"/>
              </w:rPr>
              <w:t>≤</w:t>
            </w:r>
            <w:r w:rsidRPr="007C4889">
              <w:rPr>
                <w:highlight w:val="lightGray"/>
                <w:lang w:eastAsia="ko-KR"/>
              </w:rPr>
              <w:t>RSRP&lt;-40</w:t>
            </w:r>
          </w:p>
        </w:tc>
        <w:tc>
          <w:tcPr>
            <w:tcW w:w="2268" w:type="dxa"/>
          </w:tcPr>
          <w:p w14:paraId="55704760"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4F6F180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CFA6AFE" w14:textId="77777777" w:rsidTr="00B92941">
        <w:trPr>
          <w:trHeight w:val="300"/>
          <w:jc w:val="center"/>
        </w:trPr>
        <w:tc>
          <w:tcPr>
            <w:tcW w:w="1640" w:type="dxa"/>
            <w:shd w:val="clear" w:color="auto" w:fill="auto"/>
            <w:noWrap/>
          </w:tcPr>
          <w:p w14:paraId="6932E2B8" w14:textId="77777777" w:rsidR="007C4889" w:rsidRPr="007C4889" w:rsidRDefault="007C4889" w:rsidP="00B92941">
            <w:pPr>
              <w:pStyle w:val="TAL"/>
              <w:rPr>
                <w:highlight w:val="lightGray"/>
                <w:lang w:eastAsia="ko-KR"/>
              </w:rPr>
            </w:pPr>
            <w:r w:rsidRPr="007C4889">
              <w:rPr>
                <w:highlight w:val="lightGray"/>
                <w:lang w:eastAsia="ko-KR"/>
              </w:rPr>
              <w:t>RSRP_117</w:t>
            </w:r>
          </w:p>
        </w:tc>
        <w:tc>
          <w:tcPr>
            <w:tcW w:w="2154" w:type="dxa"/>
            <w:shd w:val="clear" w:color="auto" w:fill="auto"/>
            <w:noWrap/>
          </w:tcPr>
          <w:p w14:paraId="6030A673" w14:textId="77777777" w:rsidR="007C4889" w:rsidRPr="007C4889" w:rsidRDefault="007C4889" w:rsidP="00B92941">
            <w:pPr>
              <w:pStyle w:val="TAL"/>
              <w:rPr>
                <w:highlight w:val="lightGray"/>
                <w:lang w:eastAsia="ko-KR"/>
              </w:rPr>
            </w:pPr>
            <w:r w:rsidRPr="007C4889">
              <w:rPr>
                <w:highlight w:val="lightGray"/>
                <w:lang w:eastAsia="ko-KR"/>
              </w:rPr>
              <w:t>-40</w:t>
            </w:r>
            <w:r w:rsidRPr="007C4889">
              <w:rPr>
                <w:rFonts w:hint="eastAsia"/>
                <w:highlight w:val="lightGray"/>
                <w:lang w:eastAsia="ko-KR"/>
              </w:rPr>
              <w:t>≤</w:t>
            </w:r>
            <w:r w:rsidRPr="007C4889">
              <w:rPr>
                <w:highlight w:val="lightGray"/>
                <w:lang w:eastAsia="ko-KR"/>
              </w:rPr>
              <w:t>RSRP&lt;-39</w:t>
            </w:r>
          </w:p>
        </w:tc>
        <w:tc>
          <w:tcPr>
            <w:tcW w:w="2268" w:type="dxa"/>
          </w:tcPr>
          <w:p w14:paraId="456E826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3B8DE0E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3BE99AA2" w14:textId="77777777" w:rsidTr="00B92941">
        <w:trPr>
          <w:trHeight w:val="300"/>
          <w:jc w:val="center"/>
        </w:trPr>
        <w:tc>
          <w:tcPr>
            <w:tcW w:w="1640" w:type="dxa"/>
            <w:shd w:val="clear" w:color="auto" w:fill="auto"/>
            <w:noWrap/>
          </w:tcPr>
          <w:p w14:paraId="3DE76106" w14:textId="77777777" w:rsidR="007C4889" w:rsidRPr="007C4889" w:rsidRDefault="007C4889" w:rsidP="00B92941">
            <w:pPr>
              <w:pStyle w:val="TAL"/>
              <w:rPr>
                <w:highlight w:val="lightGray"/>
                <w:lang w:eastAsia="ko-KR"/>
              </w:rPr>
            </w:pPr>
            <w:r w:rsidRPr="007C4889">
              <w:rPr>
                <w:highlight w:val="lightGray"/>
                <w:lang w:eastAsia="ko-KR"/>
              </w:rPr>
              <w:t>RSRP_118</w:t>
            </w:r>
          </w:p>
        </w:tc>
        <w:tc>
          <w:tcPr>
            <w:tcW w:w="2154" w:type="dxa"/>
            <w:shd w:val="clear" w:color="auto" w:fill="auto"/>
            <w:noWrap/>
          </w:tcPr>
          <w:p w14:paraId="7081F958" w14:textId="77777777" w:rsidR="007C4889" w:rsidRPr="007C4889" w:rsidRDefault="007C4889" w:rsidP="00B92941">
            <w:pPr>
              <w:pStyle w:val="TAL"/>
              <w:rPr>
                <w:highlight w:val="lightGray"/>
                <w:lang w:eastAsia="ko-KR"/>
              </w:rPr>
            </w:pPr>
            <w:r w:rsidRPr="007C4889">
              <w:rPr>
                <w:highlight w:val="lightGray"/>
                <w:lang w:eastAsia="ko-KR"/>
              </w:rPr>
              <w:t>-39</w:t>
            </w:r>
            <w:r w:rsidRPr="007C4889">
              <w:rPr>
                <w:rFonts w:hint="eastAsia"/>
                <w:highlight w:val="lightGray"/>
                <w:lang w:eastAsia="ko-KR"/>
              </w:rPr>
              <w:t>≤</w:t>
            </w:r>
            <w:r w:rsidRPr="007C4889">
              <w:rPr>
                <w:highlight w:val="lightGray"/>
                <w:lang w:eastAsia="ko-KR"/>
              </w:rPr>
              <w:t>RSRP&lt;-38</w:t>
            </w:r>
          </w:p>
        </w:tc>
        <w:tc>
          <w:tcPr>
            <w:tcW w:w="2268" w:type="dxa"/>
          </w:tcPr>
          <w:p w14:paraId="4547A0D3"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67F1A23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4050E0A1" w14:textId="77777777" w:rsidTr="00B92941">
        <w:trPr>
          <w:trHeight w:val="300"/>
          <w:jc w:val="center"/>
        </w:trPr>
        <w:tc>
          <w:tcPr>
            <w:tcW w:w="1640" w:type="dxa"/>
            <w:shd w:val="clear" w:color="auto" w:fill="auto"/>
            <w:noWrap/>
          </w:tcPr>
          <w:p w14:paraId="0BDE1398" w14:textId="77777777" w:rsidR="007C4889" w:rsidRPr="007C4889" w:rsidRDefault="007C4889" w:rsidP="00B92941">
            <w:pPr>
              <w:pStyle w:val="TAL"/>
              <w:rPr>
                <w:highlight w:val="lightGray"/>
                <w:lang w:eastAsia="ko-KR"/>
              </w:rPr>
            </w:pPr>
            <w:r w:rsidRPr="007C4889">
              <w:rPr>
                <w:highlight w:val="lightGray"/>
                <w:lang w:eastAsia="ko-KR"/>
              </w:rPr>
              <w:t>RSRP_119</w:t>
            </w:r>
          </w:p>
        </w:tc>
        <w:tc>
          <w:tcPr>
            <w:tcW w:w="2154" w:type="dxa"/>
            <w:shd w:val="clear" w:color="auto" w:fill="auto"/>
            <w:noWrap/>
          </w:tcPr>
          <w:p w14:paraId="61A2606B" w14:textId="77777777" w:rsidR="007C4889" w:rsidRPr="007C4889" w:rsidRDefault="007C4889" w:rsidP="00B92941">
            <w:pPr>
              <w:pStyle w:val="TAL"/>
              <w:rPr>
                <w:highlight w:val="lightGray"/>
                <w:lang w:eastAsia="ko-KR"/>
              </w:rPr>
            </w:pPr>
            <w:r w:rsidRPr="007C4889">
              <w:rPr>
                <w:highlight w:val="lightGray"/>
                <w:lang w:eastAsia="ko-KR"/>
              </w:rPr>
              <w:t>-38</w:t>
            </w:r>
            <w:r w:rsidRPr="007C4889">
              <w:rPr>
                <w:rFonts w:hint="eastAsia"/>
                <w:highlight w:val="lightGray"/>
                <w:lang w:eastAsia="ko-KR"/>
              </w:rPr>
              <w:t>≤</w:t>
            </w:r>
            <w:r w:rsidRPr="007C4889">
              <w:rPr>
                <w:highlight w:val="lightGray"/>
                <w:lang w:eastAsia="ko-KR"/>
              </w:rPr>
              <w:t>RSRP&lt;-37</w:t>
            </w:r>
          </w:p>
        </w:tc>
        <w:tc>
          <w:tcPr>
            <w:tcW w:w="2268" w:type="dxa"/>
          </w:tcPr>
          <w:p w14:paraId="2D59DD8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6B94A37D"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217CCE1C" w14:textId="77777777" w:rsidTr="00B92941">
        <w:trPr>
          <w:trHeight w:val="300"/>
          <w:jc w:val="center"/>
        </w:trPr>
        <w:tc>
          <w:tcPr>
            <w:tcW w:w="1640" w:type="dxa"/>
            <w:shd w:val="clear" w:color="auto" w:fill="auto"/>
            <w:noWrap/>
          </w:tcPr>
          <w:p w14:paraId="79C661D1" w14:textId="77777777" w:rsidR="007C4889" w:rsidRPr="007C4889" w:rsidRDefault="007C4889" w:rsidP="00B92941">
            <w:pPr>
              <w:pStyle w:val="TAL"/>
              <w:rPr>
                <w:highlight w:val="lightGray"/>
                <w:lang w:eastAsia="ko-KR"/>
              </w:rPr>
            </w:pPr>
            <w:r w:rsidRPr="007C4889">
              <w:rPr>
                <w:highlight w:val="lightGray"/>
                <w:lang w:eastAsia="ko-KR"/>
              </w:rPr>
              <w:t>RSRP_120</w:t>
            </w:r>
          </w:p>
        </w:tc>
        <w:tc>
          <w:tcPr>
            <w:tcW w:w="2154" w:type="dxa"/>
            <w:shd w:val="clear" w:color="auto" w:fill="auto"/>
            <w:noWrap/>
          </w:tcPr>
          <w:p w14:paraId="4AA38D41" w14:textId="77777777" w:rsidR="007C4889" w:rsidRPr="007C4889" w:rsidRDefault="007C4889" w:rsidP="00B92941">
            <w:pPr>
              <w:pStyle w:val="TAL"/>
              <w:rPr>
                <w:highlight w:val="lightGray"/>
                <w:lang w:eastAsia="ko-KR"/>
              </w:rPr>
            </w:pPr>
            <w:r w:rsidRPr="007C4889">
              <w:rPr>
                <w:highlight w:val="lightGray"/>
                <w:lang w:eastAsia="ko-KR"/>
              </w:rPr>
              <w:t>-37</w:t>
            </w:r>
            <w:r w:rsidRPr="007C4889">
              <w:rPr>
                <w:rFonts w:hint="eastAsia"/>
                <w:highlight w:val="lightGray"/>
                <w:lang w:eastAsia="ko-KR"/>
              </w:rPr>
              <w:t>≤</w:t>
            </w:r>
            <w:r w:rsidRPr="007C4889">
              <w:rPr>
                <w:highlight w:val="lightGray"/>
                <w:lang w:eastAsia="ko-KR"/>
              </w:rPr>
              <w:t>RSRP&lt;-36</w:t>
            </w:r>
          </w:p>
        </w:tc>
        <w:tc>
          <w:tcPr>
            <w:tcW w:w="2268" w:type="dxa"/>
          </w:tcPr>
          <w:p w14:paraId="7F6EDA0A"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5AAFB342"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66FE0EE4" w14:textId="77777777" w:rsidTr="00B92941">
        <w:trPr>
          <w:trHeight w:val="300"/>
          <w:jc w:val="center"/>
        </w:trPr>
        <w:tc>
          <w:tcPr>
            <w:tcW w:w="1640" w:type="dxa"/>
            <w:shd w:val="clear" w:color="auto" w:fill="auto"/>
            <w:noWrap/>
          </w:tcPr>
          <w:p w14:paraId="4BFBC790" w14:textId="77777777" w:rsidR="007C4889" w:rsidRPr="007C4889" w:rsidRDefault="007C4889" w:rsidP="00B92941">
            <w:pPr>
              <w:pStyle w:val="TAL"/>
              <w:rPr>
                <w:highlight w:val="lightGray"/>
                <w:lang w:eastAsia="ko-KR"/>
              </w:rPr>
            </w:pPr>
            <w:r w:rsidRPr="007C4889">
              <w:rPr>
                <w:highlight w:val="lightGray"/>
                <w:lang w:eastAsia="ko-KR"/>
              </w:rPr>
              <w:t>RSRP_121</w:t>
            </w:r>
          </w:p>
        </w:tc>
        <w:tc>
          <w:tcPr>
            <w:tcW w:w="2154" w:type="dxa"/>
            <w:shd w:val="clear" w:color="auto" w:fill="auto"/>
            <w:noWrap/>
          </w:tcPr>
          <w:p w14:paraId="1523AC6B" w14:textId="77777777" w:rsidR="007C4889" w:rsidRPr="007C4889" w:rsidRDefault="007C4889" w:rsidP="00B92941">
            <w:pPr>
              <w:pStyle w:val="TAL"/>
              <w:rPr>
                <w:highlight w:val="lightGray"/>
                <w:lang w:eastAsia="ko-KR"/>
              </w:rPr>
            </w:pPr>
            <w:r w:rsidRPr="007C4889">
              <w:rPr>
                <w:highlight w:val="lightGray"/>
                <w:lang w:eastAsia="ko-KR"/>
              </w:rPr>
              <w:t>-36</w:t>
            </w:r>
            <w:r w:rsidRPr="007C4889">
              <w:rPr>
                <w:rFonts w:hint="eastAsia"/>
                <w:highlight w:val="lightGray"/>
                <w:lang w:eastAsia="ko-KR"/>
              </w:rPr>
              <w:t>≤</w:t>
            </w:r>
            <w:r w:rsidRPr="007C4889">
              <w:rPr>
                <w:highlight w:val="lightGray"/>
                <w:lang w:eastAsia="ko-KR"/>
              </w:rPr>
              <w:t>RSRP&lt;-35</w:t>
            </w:r>
          </w:p>
        </w:tc>
        <w:tc>
          <w:tcPr>
            <w:tcW w:w="2268" w:type="dxa"/>
          </w:tcPr>
          <w:p w14:paraId="149A34D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7AE96614"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54DB330F" w14:textId="77777777" w:rsidTr="00B92941">
        <w:trPr>
          <w:trHeight w:val="300"/>
          <w:jc w:val="center"/>
        </w:trPr>
        <w:tc>
          <w:tcPr>
            <w:tcW w:w="1640" w:type="dxa"/>
            <w:shd w:val="clear" w:color="auto" w:fill="auto"/>
            <w:noWrap/>
          </w:tcPr>
          <w:p w14:paraId="3B8E23F5" w14:textId="77777777" w:rsidR="007C4889" w:rsidRPr="007C4889" w:rsidRDefault="007C4889" w:rsidP="00B92941">
            <w:pPr>
              <w:pStyle w:val="TAL"/>
              <w:rPr>
                <w:highlight w:val="lightGray"/>
                <w:lang w:eastAsia="ko-KR"/>
              </w:rPr>
            </w:pPr>
            <w:r w:rsidRPr="007C4889">
              <w:rPr>
                <w:highlight w:val="lightGray"/>
                <w:lang w:eastAsia="ko-KR"/>
              </w:rPr>
              <w:t>RSRP_122</w:t>
            </w:r>
          </w:p>
        </w:tc>
        <w:tc>
          <w:tcPr>
            <w:tcW w:w="2154" w:type="dxa"/>
            <w:shd w:val="clear" w:color="auto" w:fill="auto"/>
            <w:noWrap/>
          </w:tcPr>
          <w:p w14:paraId="570653C1" w14:textId="77777777" w:rsidR="007C4889" w:rsidRPr="007C4889" w:rsidRDefault="007C4889" w:rsidP="00B92941">
            <w:pPr>
              <w:pStyle w:val="TAL"/>
              <w:rPr>
                <w:highlight w:val="lightGray"/>
                <w:lang w:eastAsia="ko-KR"/>
              </w:rPr>
            </w:pPr>
            <w:r w:rsidRPr="007C4889">
              <w:rPr>
                <w:highlight w:val="lightGray"/>
                <w:lang w:eastAsia="ko-KR"/>
              </w:rPr>
              <w:t>-35</w:t>
            </w:r>
            <w:r w:rsidRPr="007C4889">
              <w:rPr>
                <w:rFonts w:hint="eastAsia"/>
                <w:highlight w:val="lightGray"/>
                <w:lang w:eastAsia="ko-KR"/>
              </w:rPr>
              <w:t>≤</w:t>
            </w:r>
            <w:r w:rsidRPr="007C4889">
              <w:rPr>
                <w:highlight w:val="lightGray"/>
                <w:lang w:eastAsia="ko-KR"/>
              </w:rPr>
              <w:t>RSRP&lt;-34</w:t>
            </w:r>
          </w:p>
        </w:tc>
        <w:tc>
          <w:tcPr>
            <w:tcW w:w="2268" w:type="dxa"/>
          </w:tcPr>
          <w:p w14:paraId="28C80694"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1CB1321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27AD5704" w14:textId="77777777" w:rsidTr="00B92941">
        <w:trPr>
          <w:trHeight w:val="300"/>
          <w:jc w:val="center"/>
        </w:trPr>
        <w:tc>
          <w:tcPr>
            <w:tcW w:w="1640" w:type="dxa"/>
            <w:shd w:val="clear" w:color="auto" w:fill="auto"/>
            <w:noWrap/>
          </w:tcPr>
          <w:p w14:paraId="7842A1B5" w14:textId="77777777" w:rsidR="007C4889" w:rsidRPr="007C4889" w:rsidRDefault="007C4889" w:rsidP="00B92941">
            <w:pPr>
              <w:pStyle w:val="TAL"/>
              <w:rPr>
                <w:highlight w:val="lightGray"/>
                <w:lang w:eastAsia="ko-KR"/>
              </w:rPr>
            </w:pPr>
            <w:r w:rsidRPr="007C4889">
              <w:rPr>
                <w:highlight w:val="lightGray"/>
                <w:lang w:eastAsia="ko-KR"/>
              </w:rPr>
              <w:t>RSRP_123</w:t>
            </w:r>
          </w:p>
        </w:tc>
        <w:tc>
          <w:tcPr>
            <w:tcW w:w="2154" w:type="dxa"/>
            <w:shd w:val="clear" w:color="auto" w:fill="auto"/>
            <w:noWrap/>
          </w:tcPr>
          <w:p w14:paraId="2F42A619" w14:textId="77777777" w:rsidR="007C4889" w:rsidRPr="007C4889" w:rsidRDefault="007C4889" w:rsidP="00B92941">
            <w:pPr>
              <w:pStyle w:val="TAL"/>
              <w:rPr>
                <w:highlight w:val="lightGray"/>
                <w:lang w:eastAsia="ko-KR"/>
              </w:rPr>
            </w:pPr>
            <w:r w:rsidRPr="007C4889">
              <w:rPr>
                <w:highlight w:val="lightGray"/>
                <w:lang w:eastAsia="ko-KR"/>
              </w:rPr>
              <w:t>-34</w:t>
            </w:r>
            <w:r w:rsidRPr="007C4889">
              <w:rPr>
                <w:rFonts w:hint="eastAsia"/>
                <w:highlight w:val="lightGray"/>
                <w:lang w:eastAsia="ko-KR"/>
              </w:rPr>
              <w:t>≤</w:t>
            </w:r>
            <w:r w:rsidRPr="007C4889">
              <w:rPr>
                <w:highlight w:val="lightGray"/>
              </w:rPr>
              <w:t xml:space="preserve"> </w:t>
            </w:r>
            <w:r w:rsidRPr="007C4889">
              <w:rPr>
                <w:highlight w:val="lightGray"/>
                <w:lang w:eastAsia="ko-KR"/>
              </w:rPr>
              <w:t>RSRP&lt;-33</w:t>
            </w:r>
          </w:p>
        </w:tc>
        <w:tc>
          <w:tcPr>
            <w:tcW w:w="2268" w:type="dxa"/>
          </w:tcPr>
          <w:p w14:paraId="2AEAE4F9"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105F00C6"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EE062C3" w14:textId="77777777" w:rsidTr="00B92941">
        <w:trPr>
          <w:trHeight w:val="300"/>
          <w:jc w:val="center"/>
        </w:trPr>
        <w:tc>
          <w:tcPr>
            <w:tcW w:w="1640" w:type="dxa"/>
            <w:shd w:val="clear" w:color="auto" w:fill="auto"/>
            <w:noWrap/>
          </w:tcPr>
          <w:p w14:paraId="3FEFF8F0" w14:textId="77777777" w:rsidR="007C4889" w:rsidRPr="007C4889" w:rsidRDefault="007C4889" w:rsidP="00B92941">
            <w:pPr>
              <w:pStyle w:val="TAL"/>
              <w:rPr>
                <w:highlight w:val="lightGray"/>
                <w:lang w:eastAsia="ko-KR"/>
              </w:rPr>
            </w:pPr>
            <w:r w:rsidRPr="007C4889">
              <w:rPr>
                <w:highlight w:val="lightGray"/>
                <w:lang w:eastAsia="ko-KR"/>
              </w:rPr>
              <w:t>RSRP_124</w:t>
            </w:r>
          </w:p>
        </w:tc>
        <w:tc>
          <w:tcPr>
            <w:tcW w:w="2154" w:type="dxa"/>
            <w:shd w:val="clear" w:color="auto" w:fill="auto"/>
            <w:noWrap/>
          </w:tcPr>
          <w:p w14:paraId="742DE9C6" w14:textId="77777777" w:rsidR="007C4889" w:rsidRPr="007C4889" w:rsidRDefault="007C4889" w:rsidP="00B92941">
            <w:pPr>
              <w:pStyle w:val="TAL"/>
              <w:rPr>
                <w:highlight w:val="lightGray"/>
                <w:lang w:eastAsia="ko-KR"/>
              </w:rPr>
            </w:pPr>
            <w:r w:rsidRPr="007C4889">
              <w:rPr>
                <w:highlight w:val="lightGray"/>
                <w:lang w:eastAsia="ko-KR"/>
              </w:rPr>
              <w:t>-33</w:t>
            </w:r>
            <w:r w:rsidRPr="007C4889">
              <w:rPr>
                <w:rFonts w:hint="eastAsia"/>
                <w:highlight w:val="lightGray"/>
                <w:lang w:eastAsia="ko-KR"/>
              </w:rPr>
              <w:t>≤</w:t>
            </w:r>
            <w:r w:rsidRPr="007C4889">
              <w:rPr>
                <w:highlight w:val="lightGray"/>
                <w:lang w:eastAsia="ko-KR"/>
              </w:rPr>
              <w:t>RSRP&lt;-32</w:t>
            </w:r>
          </w:p>
        </w:tc>
        <w:tc>
          <w:tcPr>
            <w:tcW w:w="2268" w:type="dxa"/>
          </w:tcPr>
          <w:p w14:paraId="206E41EC"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tcPr>
          <w:p w14:paraId="40E3D147"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109DC032" w14:textId="77777777" w:rsidTr="00B92941">
        <w:trPr>
          <w:trHeight w:val="300"/>
          <w:jc w:val="center"/>
        </w:trPr>
        <w:tc>
          <w:tcPr>
            <w:tcW w:w="1640" w:type="dxa"/>
            <w:shd w:val="clear" w:color="auto" w:fill="auto"/>
            <w:noWrap/>
            <w:hideMark/>
          </w:tcPr>
          <w:p w14:paraId="0139C81B" w14:textId="77777777" w:rsidR="007C4889" w:rsidRPr="007C4889" w:rsidRDefault="007C4889" w:rsidP="00B92941">
            <w:pPr>
              <w:pStyle w:val="TAL"/>
              <w:rPr>
                <w:highlight w:val="lightGray"/>
                <w:lang w:eastAsia="ko-KR"/>
              </w:rPr>
            </w:pPr>
            <w:r w:rsidRPr="007C4889">
              <w:rPr>
                <w:highlight w:val="lightGray"/>
                <w:lang w:eastAsia="ko-KR"/>
              </w:rPr>
              <w:t>RSRP_125</w:t>
            </w:r>
          </w:p>
        </w:tc>
        <w:tc>
          <w:tcPr>
            <w:tcW w:w="2154" w:type="dxa"/>
            <w:shd w:val="clear" w:color="auto" w:fill="auto"/>
            <w:noWrap/>
            <w:hideMark/>
          </w:tcPr>
          <w:p w14:paraId="20BE71A0" w14:textId="77777777" w:rsidR="007C4889" w:rsidRPr="007C4889" w:rsidRDefault="007C4889" w:rsidP="00B92941">
            <w:pPr>
              <w:pStyle w:val="TAL"/>
              <w:rPr>
                <w:highlight w:val="lightGray"/>
                <w:lang w:eastAsia="ko-KR"/>
              </w:rPr>
            </w:pPr>
            <w:r w:rsidRPr="007C4889">
              <w:rPr>
                <w:highlight w:val="lightGray"/>
                <w:lang w:eastAsia="ko-KR"/>
              </w:rPr>
              <w:t>-32</w:t>
            </w:r>
            <w:r w:rsidRPr="007C4889">
              <w:rPr>
                <w:rFonts w:hint="eastAsia"/>
                <w:highlight w:val="lightGray"/>
                <w:lang w:eastAsia="ko-KR"/>
              </w:rPr>
              <w:t>≤</w:t>
            </w:r>
            <w:r w:rsidRPr="007C4889">
              <w:rPr>
                <w:highlight w:val="lightGray"/>
                <w:lang w:eastAsia="ko-KR"/>
              </w:rPr>
              <w:t>RSRP&lt;-31</w:t>
            </w:r>
          </w:p>
        </w:tc>
        <w:tc>
          <w:tcPr>
            <w:tcW w:w="2268" w:type="dxa"/>
          </w:tcPr>
          <w:p w14:paraId="4519DB58"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C00AA9B"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7F888ABE" w14:textId="77777777" w:rsidTr="00B92941">
        <w:trPr>
          <w:trHeight w:val="300"/>
          <w:jc w:val="center"/>
        </w:trPr>
        <w:tc>
          <w:tcPr>
            <w:tcW w:w="1640" w:type="dxa"/>
            <w:shd w:val="clear" w:color="auto" w:fill="auto"/>
            <w:noWrap/>
            <w:hideMark/>
          </w:tcPr>
          <w:p w14:paraId="0EE3075F" w14:textId="77777777" w:rsidR="007C4889" w:rsidRPr="007C4889" w:rsidRDefault="007C4889" w:rsidP="00B92941">
            <w:pPr>
              <w:pStyle w:val="TAL"/>
              <w:rPr>
                <w:highlight w:val="lightGray"/>
                <w:lang w:eastAsia="ko-KR"/>
              </w:rPr>
            </w:pPr>
            <w:r w:rsidRPr="007C4889">
              <w:rPr>
                <w:highlight w:val="lightGray"/>
                <w:lang w:eastAsia="ko-KR"/>
              </w:rPr>
              <w:t>RSRP_126</w:t>
            </w:r>
          </w:p>
        </w:tc>
        <w:tc>
          <w:tcPr>
            <w:tcW w:w="2154" w:type="dxa"/>
            <w:shd w:val="clear" w:color="auto" w:fill="auto"/>
            <w:noWrap/>
            <w:hideMark/>
          </w:tcPr>
          <w:p w14:paraId="369E8CBF" w14:textId="77777777" w:rsidR="007C4889" w:rsidRPr="007C4889" w:rsidRDefault="007C4889" w:rsidP="00B92941">
            <w:pPr>
              <w:pStyle w:val="TAL"/>
              <w:rPr>
                <w:highlight w:val="lightGray"/>
                <w:lang w:eastAsia="ko-KR"/>
              </w:rPr>
            </w:pPr>
            <w:r w:rsidRPr="007C4889">
              <w:rPr>
                <w:highlight w:val="lightGray"/>
                <w:lang w:eastAsia="ko-KR"/>
              </w:rPr>
              <w:t>-31</w:t>
            </w:r>
            <w:r w:rsidRPr="007C4889">
              <w:rPr>
                <w:rFonts w:hint="eastAsia"/>
                <w:highlight w:val="lightGray"/>
                <w:lang w:eastAsia="ko-KR"/>
              </w:rPr>
              <w:t>≤</w:t>
            </w:r>
            <w:r w:rsidRPr="007C4889">
              <w:rPr>
                <w:highlight w:val="lightGray"/>
                <w:lang w:eastAsia="ko-KR"/>
              </w:rPr>
              <w:t>RSRP</w:t>
            </w:r>
          </w:p>
        </w:tc>
        <w:tc>
          <w:tcPr>
            <w:tcW w:w="2268" w:type="dxa"/>
          </w:tcPr>
          <w:p w14:paraId="7B8A4EEE" w14:textId="77777777" w:rsidR="007C4889" w:rsidRPr="007C4889" w:rsidRDefault="007C4889" w:rsidP="00B92941">
            <w:pPr>
              <w:pStyle w:val="TAL"/>
              <w:rPr>
                <w:highlight w:val="lightGray"/>
                <w:lang w:eastAsia="ko-KR"/>
              </w:rPr>
            </w:pPr>
            <w:r w:rsidRPr="007C4889">
              <w:rPr>
                <w:highlight w:val="lightGray"/>
                <w:lang w:eastAsia="ko-KR"/>
              </w:rPr>
              <w:t>Not valid</w:t>
            </w:r>
          </w:p>
        </w:tc>
        <w:tc>
          <w:tcPr>
            <w:tcW w:w="710" w:type="dxa"/>
            <w:shd w:val="clear" w:color="auto" w:fill="auto"/>
            <w:noWrap/>
            <w:hideMark/>
          </w:tcPr>
          <w:p w14:paraId="0402EE9C"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280BD7" w14:paraId="09D679D8" w14:textId="77777777" w:rsidTr="00B92941">
        <w:trPr>
          <w:trHeight w:val="300"/>
          <w:jc w:val="center"/>
        </w:trPr>
        <w:tc>
          <w:tcPr>
            <w:tcW w:w="1640" w:type="dxa"/>
            <w:shd w:val="clear" w:color="auto" w:fill="auto"/>
            <w:noWrap/>
            <w:hideMark/>
          </w:tcPr>
          <w:p w14:paraId="343FA471" w14:textId="77777777" w:rsidR="007C4889" w:rsidRPr="007C4889" w:rsidRDefault="007C4889" w:rsidP="00B92941">
            <w:pPr>
              <w:pStyle w:val="TAL"/>
              <w:rPr>
                <w:highlight w:val="lightGray"/>
                <w:lang w:eastAsia="ko-KR"/>
              </w:rPr>
            </w:pPr>
            <w:r w:rsidRPr="007C4889">
              <w:rPr>
                <w:highlight w:val="lightGray"/>
                <w:lang w:eastAsia="ko-KR"/>
              </w:rPr>
              <w:t xml:space="preserve">RSRP_127 </w:t>
            </w:r>
            <w:r w:rsidRPr="007C4889">
              <w:rPr>
                <w:highlight w:val="lightGray"/>
                <w:lang w:eastAsia="zh-CN"/>
              </w:rPr>
              <w:t>(Note)</w:t>
            </w:r>
          </w:p>
        </w:tc>
        <w:tc>
          <w:tcPr>
            <w:tcW w:w="2154" w:type="dxa"/>
            <w:shd w:val="clear" w:color="auto" w:fill="auto"/>
            <w:noWrap/>
            <w:hideMark/>
          </w:tcPr>
          <w:p w14:paraId="089461FD" w14:textId="77777777" w:rsidR="007C4889" w:rsidRPr="007C4889" w:rsidRDefault="007C4889" w:rsidP="00B92941">
            <w:pPr>
              <w:pStyle w:val="TAL"/>
              <w:rPr>
                <w:highlight w:val="lightGray"/>
                <w:lang w:eastAsia="ko-KR"/>
              </w:rPr>
            </w:pPr>
            <w:r w:rsidRPr="007C4889">
              <w:rPr>
                <w:highlight w:val="lightGray"/>
                <w:lang w:eastAsia="ko-KR"/>
              </w:rPr>
              <w:t>Infinity</w:t>
            </w:r>
          </w:p>
        </w:tc>
        <w:tc>
          <w:tcPr>
            <w:tcW w:w="2268" w:type="dxa"/>
          </w:tcPr>
          <w:p w14:paraId="3F7FDFB5" w14:textId="77777777" w:rsidR="007C4889" w:rsidRPr="007C4889" w:rsidRDefault="007C4889" w:rsidP="00B92941">
            <w:pPr>
              <w:pStyle w:val="TAL"/>
              <w:rPr>
                <w:highlight w:val="lightGray"/>
                <w:lang w:eastAsia="ko-KR"/>
              </w:rPr>
            </w:pPr>
            <w:r w:rsidRPr="007C4889">
              <w:rPr>
                <w:highlight w:val="lightGray"/>
                <w:lang w:eastAsia="zh-CN"/>
              </w:rPr>
              <w:t>Infinity</w:t>
            </w:r>
          </w:p>
        </w:tc>
        <w:tc>
          <w:tcPr>
            <w:tcW w:w="710" w:type="dxa"/>
            <w:shd w:val="clear" w:color="auto" w:fill="auto"/>
            <w:noWrap/>
            <w:hideMark/>
          </w:tcPr>
          <w:p w14:paraId="27B5F075" w14:textId="77777777" w:rsidR="007C4889" w:rsidRPr="007C4889" w:rsidRDefault="007C4889" w:rsidP="00B92941">
            <w:pPr>
              <w:pStyle w:val="TAL"/>
              <w:rPr>
                <w:highlight w:val="lightGray"/>
                <w:lang w:eastAsia="ko-KR"/>
              </w:rPr>
            </w:pPr>
            <w:r w:rsidRPr="007C4889">
              <w:rPr>
                <w:highlight w:val="lightGray"/>
                <w:lang w:eastAsia="ko-KR"/>
              </w:rPr>
              <w:t>dBm</w:t>
            </w:r>
          </w:p>
        </w:tc>
      </w:tr>
      <w:tr w:rsidR="007C4889" w:rsidRPr="009C5807" w14:paraId="050F29BA" w14:textId="77777777" w:rsidTr="00B92941">
        <w:trPr>
          <w:trHeight w:val="300"/>
          <w:jc w:val="center"/>
        </w:trPr>
        <w:tc>
          <w:tcPr>
            <w:tcW w:w="6772" w:type="dxa"/>
            <w:gridSpan w:val="4"/>
            <w:shd w:val="clear" w:color="auto" w:fill="auto"/>
            <w:noWrap/>
          </w:tcPr>
          <w:p w14:paraId="040D15EF" w14:textId="77777777" w:rsidR="007C4889" w:rsidRPr="009C5807" w:rsidRDefault="007C4889" w:rsidP="00B92941">
            <w:pPr>
              <w:pStyle w:val="TAN"/>
              <w:rPr>
                <w:lang w:eastAsia="ko-KR"/>
              </w:rPr>
            </w:pPr>
            <w:r w:rsidRPr="007C4889">
              <w:rPr>
                <w:highlight w:val="lightGray"/>
                <w:lang w:eastAsia="zh-CN"/>
              </w:rPr>
              <w:t>Note:</w:t>
            </w:r>
            <w:r w:rsidRPr="007C4889">
              <w:rPr>
                <w:sz w:val="28"/>
                <w:highlight w:val="lightGray"/>
                <w:lang w:val="en-US"/>
              </w:rPr>
              <w:tab/>
            </w:r>
            <w:r w:rsidRPr="007C4889">
              <w:rPr>
                <w:highlight w:val="lightGray"/>
                <w:lang w:eastAsia="zh-CN"/>
              </w:rPr>
              <w:t>The value of RSRP_127 is applicable for RSRP threshold configured by the network as defined in TS 38.331 [2], but not for the purpose of measurement reporting.</w:t>
            </w:r>
          </w:p>
        </w:tc>
      </w:tr>
    </w:tbl>
    <w:p w14:paraId="31C06504" w14:textId="77777777" w:rsidR="007C4889" w:rsidRDefault="007C4889" w:rsidP="007C4889">
      <w:pPr>
        <w:overflowPunct/>
        <w:jc w:val="both"/>
        <w:textAlignment w:val="auto"/>
        <w:rPr>
          <w:rFonts w:ascii="Arial" w:eastAsia="SimSun" w:hAnsi="Arial"/>
        </w:rPr>
      </w:pPr>
    </w:p>
    <w:p w14:paraId="3CF016E1" w14:textId="0D9D8CF0" w:rsidR="007C4889" w:rsidRDefault="007C4889" w:rsidP="007C4889">
      <w:pPr>
        <w:overflowPunct/>
        <w:jc w:val="both"/>
        <w:textAlignment w:val="auto"/>
        <w:rPr>
          <w:rFonts w:ascii="Arial" w:eastAsia="SimSun" w:hAnsi="Arial"/>
        </w:rPr>
      </w:pPr>
      <w:r>
        <w:rPr>
          <w:rFonts w:ascii="Arial" w:eastAsia="SimSun" w:hAnsi="Arial"/>
        </w:rPr>
        <w:t>…</w:t>
      </w:r>
    </w:p>
    <w:p w14:paraId="29E85BE3" w14:textId="77777777" w:rsidR="00725566" w:rsidRPr="00725566" w:rsidRDefault="00725566" w:rsidP="00725566">
      <w:pPr>
        <w:pStyle w:val="Heading5"/>
        <w:rPr>
          <w:highlight w:val="lightGray"/>
          <w:lang w:val="en-US" w:eastAsia="zh-CN"/>
        </w:rPr>
      </w:pPr>
      <w:r w:rsidRPr="00725566">
        <w:rPr>
          <w:highlight w:val="lightGray"/>
          <w:lang w:val="en-US" w:eastAsia="zh-CN"/>
        </w:rPr>
        <w:lastRenderedPageBreak/>
        <w:t>10.1.10B.1.1</w:t>
      </w:r>
      <w:r w:rsidRPr="00725566">
        <w:rPr>
          <w:highlight w:val="lightGray"/>
          <w:lang w:val="en-US" w:eastAsia="zh-CN"/>
        </w:rPr>
        <w:tab/>
      </w:r>
      <w:r w:rsidRPr="00725566">
        <w:rPr>
          <w:highlight w:val="lightGray"/>
          <w:lang w:eastAsia="zh-CN"/>
        </w:rPr>
        <w:t>Absolute</w:t>
      </w:r>
      <w:r w:rsidRPr="00725566">
        <w:rPr>
          <w:highlight w:val="lightGray"/>
        </w:rPr>
        <w:t xml:space="preserve"> Accuracy of </w:t>
      </w:r>
      <w:r w:rsidRPr="00725566">
        <w:rPr>
          <w:highlight w:val="lightGray"/>
          <w:lang w:eastAsia="zh-CN"/>
        </w:rPr>
        <w:t>SS-RSRQ</w:t>
      </w:r>
      <w:r w:rsidRPr="00725566">
        <w:rPr>
          <w:highlight w:val="lightGray"/>
          <w:lang w:val="en-US" w:eastAsia="zh-CN"/>
        </w:rPr>
        <w:t xml:space="preserve"> in FR2</w:t>
      </w:r>
    </w:p>
    <w:p w14:paraId="5219EE80" w14:textId="77777777" w:rsidR="00725566" w:rsidRPr="00725566" w:rsidRDefault="00725566" w:rsidP="00725566">
      <w:pPr>
        <w:rPr>
          <w:rFonts w:cs="v4.2.0"/>
          <w:i/>
          <w:highlight w:val="lightGray"/>
        </w:rPr>
      </w:pPr>
      <w:r w:rsidRPr="00725566">
        <w:rPr>
          <w:rFonts w:cs="v4.2.0"/>
          <w:highlight w:val="lightGray"/>
        </w:rPr>
        <w:t>The requirements for absolute accuracy of</w:t>
      </w:r>
      <w:r w:rsidRPr="00725566">
        <w:rPr>
          <w:rFonts w:cs="v4.2.0"/>
          <w:highlight w:val="lightGray"/>
          <w:lang w:eastAsia="zh-CN"/>
        </w:rPr>
        <w:t xml:space="preserve"> SS-RSRQ</w:t>
      </w:r>
      <w:r w:rsidRPr="00725566">
        <w:rPr>
          <w:rFonts w:cs="v4.2.0"/>
          <w:highlight w:val="lightGray"/>
        </w:rPr>
        <w:t xml:space="preserve"> in this clause apply to a cell on a frequency in FR2 that has different carrier frequency from the serving cell.</w:t>
      </w:r>
    </w:p>
    <w:p w14:paraId="47DF98F0" w14:textId="77777777" w:rsidR="00725566" w:rsidRPr="00725566" w:rsidRDefault="00725566" w:rsidP="00725566">
      <w:pPr>
        <w:rPr>
          <w:rFonts w:cs="v4.2.0"/>
          <w:highlight w:val="lightGray"/>
        </w:rPr>
      </w:pPr>
      <w:r w:rsidRPr="00725566">
        <w:rPr>
          <w:rFonts w:cs="v4.2.0"/>
          <w:highlight w:val="lightGray"/>
        </w:rPr>
        <w:t xml:space="preserve">The accuracy requirements in Table </w:t>
      </w:r>
      <w:r w:rsidRPr="00725566">
        <w:rPr>
          <w:rFonts w:cs="v4.2.0"/>
          <w:highlight w:val="lightGray"/>
          <w:lang w:eastAsia="zh-CN"/>
        </w:rPr>
        <w:t>10.1.10B.1.1</w:t>
      </w:r>
      <w:r w:rsidRPr="00725566">
        <w:rPr>
          <w:rFonts w:cs="v4.2.0"/>
          <w:highlight w:val="lightGray"/>
        </w:rPr>
        <w:t>-1 are valid under the following conditions:</w:t>
      </w:r>
    </w:p>
    <w:p w14:paraId="67FB135D" w14:textId="77777777" w:rsidR="00725566" w:rsidRPr="00725566" w:rsidRDefault="00725566" w:rsidP="00725566">
      <w:pPr>
        <w:ind w:left="568" w:hanging="284"/>
        <w:rPr>
          <w:rFonts w:cs="v4.2.0"/>
          <w:highlight w:val="lightGray"/>
        </w:rPr>
      </w:pPr>
      <w:r w:rsidRPr="00725566">
        <w:rPr>
          <w:highlight w:val="lightGray"/>
        </w:rPr>
        <w:t>-</w:t>
      </w:r>
      <w:r w:rsidRPr="00725566">
        <w:rPr>
          <w:rFonts w:ascii="Arial" w:hAnsi="Arial"/>
          <w:sz w:val="28"/>
          <w:highlight w:val="lightGray"/>
          <w:lang w:val="en-US"/>
        </w:rPr>
        <w:tab/>
      </w:r>
      <w:r w:rsidRPr="00725566">
        <w:rPr>
          <w:highlight w:val="lightGray"/>
        </w:rPr>
        <w:t>Conditions defined in clause 7.3 of TS 38.101-2 [19] for reference sensitivity are fulfilled.</w:t>
      </w:r>
    </w:p>
    <w:p w14:paraId="2622D15F" w14:textId="77777777" w:rsidR="00725566" w:rsidRPr="00725566" w:rsidRDefault="00725566" w:rsidP="00725566">
      <w:pPr>
        <w:ind w:left="568" w:hanging="284"/>
        <w:rPr>
          <w:highlight w:val="lightGray"/>
        </w:rPr>
      </w:pPr>
      <w:r w:rsidRPr="00725566">
        <w:rPr>
          <w:highlight w:val="lightGray"/>
        </w:rPr>
        <w:t>-</w:t>
      </w:r>
      <w:r w:rsidRPr="00725566">
        <w:rPr>
          <w:rFonts w:ascii="Arial" w:hAnsi="Arial"/>
          <w:sz w:val="28"/>
          <w:highlight w:val="lightGray"/>
          <w:lang w:val="en-US"/>
        </w:rPr>
        <w:tab/>
      </w:r>
      <w:r w:rsidRPr="00725566">
        <w:rPr>
          <w:highlight w:val="lightGray"/>
        </w:rPr>
        <w:t xml:space="preserve">Conditions for inter-frequency measurements are fulfilled according to Annex B.1.3 for a corresponding Band </w:t>
      </w:r>
      <w:r w:rsidRPr="00725566">
        <w:rPr>
          <w:rFonts w:cs="v4.2.0"/>
          <w:highlight w:val="lightGray"/>
          <w:lang w:eastAsia="ko-KR"/>
        </w:rPr>
        <w:t>for each relevant SSB</w:t>
      </w:r>
      <w:r w:rsidRPr="00725566">
        <w:rPr>
          <w:highlight w:val="lightGray"/>
        </w:rPr>
        <w:t>.</w:t>
      </w:r>
    </w:p>
    <w:p w14:paraId="20C6E349" w14:textId="77777777" w:rsidR="00725566" w:rsidRPr="00725566" w:rsidRDefault="00725566" w:rsidP="00725566">
      <w:pPr>
        <w:ind w:left="568" w:hanging="284"/>
        <w:rPr>
          <w:highlight w:val="lightGray"/>
          <w:lang w:eastAsia="zh-CN"/>
        </w:rPr>
      </w:pPr>
      <w:r w:rsidRPr="00725566">
        <w:rPr>
          <w:highlight w:val="lightGray"/>
        </w:rPr>
        <w:t>-</w:t>
      </w:r>
      <w:r w:rsidRPr="00725566">
        <w:rPr>
          <w:highlight w:val="lightGray"/>
        </w:rPr>
        <w:tab/>
        <w:t xml:space="preserve">The measured signals are in the directions covered by the percentile EIS spherical coverage of the UE, defined in </w:t>
      </w:r>
      <w:r w:rsidRPr="00725566">
        <w:rPr>
          <w:rFonts w:cs="Arial"/>
          <w:highlight w:val="lightGray"/>
        </w:rPr>
        <w:t>clause 7.3.4 of TS 38.101-2 [19]</w:t>
      </w:r>
      <w:r w:rsidRPr="00725566">
        <w:rPr>
          <w:highlight w:val="lightGray"/>
        </w:rPr>
        <w:t>.</w:t>
      </w:r>
    </w:p>
    <w:p w14:paraId="090A1CB9" w14:textId="77777777" w:rsidR="00725566" w:rsidRPr="00725566" w:rsidRDefault="00725566" w:rsidP="00725566">
      <w:pPr>
        <w:pStyle w:val="TH"/>
        <w:rPr>
          <w:highlight w:val="lightGray"/>
          <w:lang w:eastAsia="zh-CN"/>
        </w:rPr>
      </w:pPr>
      <w:r w:rsidRPr="00725566">
        <w:rPr>
          <w:highlight w:val="lightGray"/>
        </w:rPr>
        <w:t xml:space="preserve">Table </w:t>
      </w:r>
      <w:r w:rsidRPr="00725566">
        <w:rPr>
          <w:highlight w:val="lightGray"/>
          <w:lang w:eastAsia="zh-CN"/>
        </w:rPr>
        <w:t>10.1.10B.1.1</w:t>
      </w:r>
      <w:r w:rsidRPr="00725566">
        <w:rPr>
          <w:highlight w:val="lightGray"/>
        </w:rPr>
        <w:t xml:space="preserve">-1: </w:t>
      </w:r>
      <w:r w:rsidRPr="00725566">
        <w:rPr>
          <w:highlight w:val="lightGray"/>
          <w:lang w:eastAsia="zh-CN"/>
        </w:rPr>
        <w:t>SS-RSRQ</w:t>
      </w:r>
      <w:r w:rsidRPr="00725566">
        <w:rPr>
          <w:highlight w:val="lightGray"/>
        </w:rPr>
        <w:t xml:space="preserve"> Inter frequency absolute accuracy</w:t>
      </w:r>
      <w:r w:rsidRPr="00725566">
        <w:rPr>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725566" w:rsidRPr="00725566" w14:paraId="687F2F3E" w14:textId="77777777" w:rsidTr="00B9294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9755" w14:textId="77777777" w:rsidR="00725566" w:rsidRPr="00725566" w:rsidRDefault="00725566" w:rsidP="00B92941">
            <w:pPr>
              <w:pStyle w:val="TAH"/>
              <w:rPr>
                <w:highlight w:val="lightGray"/>
              </w:rPr>
            </w:pPr>
            <w:r w:rsidRPr="00725566">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C468592" w14:textId="77777777" w:rsidR="00725566" w:rsidRPr="00725566" w:rsidRDefault="00725566" w:rsidP="00B92941">
            <w:pPr>
              <w:pStyle w:val="TAH"/>
              <w:rPr>
                <w:highlight w:val="lightGray"/>
              </w:rPr>
            </w:pPr>
            <w:r w:rsidRPr="00725566">
              <w:rPr>
                <w:highlight w:val="lightGray"/>
              </w:rPr>
              <w:t>Conditions</w:t>
            </w:r>
          </w:p>
        </w:tc>
      </w:tr>
      <w:tr w:rsidR="00725566" w:rsidRPr="00725566" w14:paraId="7B5A3771" w14:textId="77777777" w:rsidTr="00B92941">
        <w:trPr>
          <w:jc w:val="center"/>
        </w:trPr>
        <w:tc>
          <w:tcPr>
            <w:tcW w:w="1122" w:type="dxa"/>
            <w:tcBorders>
              <w:top w:val="single" w:sz="4" w:space="0" w:color="auto"/>
              <w:left w:val="single" w:sz="4" w:space="0" w:color="auto"/>
              <w:right w:val="single" w:sz="4" w:space="0" w:color="auto"/>
            </w:tcBorders>
            <w:shd w:val="clear" w:color="auto" w:fill="auto"/>
            <w:vAlign w:val="center"/>
          </w:tcPr>
          <w:p w14:paraId="72444B71" w14:textId="77777777" w:rsidR="00725566" w:rsidRPr="00725566" w:rsidRDefault="00725566" w:rsidP="00B92941">
            <w:pPr>
              <w:pStyle w:val="TAH"/>
              <w:rPr>
                <w:highlight w:val="lightGray"/>
              </w:rPr>
            </w:pPr>
            <w:r w:rsidRPr="00725566">
              <w:rPr>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10F19CC" w14:textId="77777777" w:rsidR="00725566" w:rsidRPr="00725566" w:rsidRDefault="00725566" w:rsidP="00B92941">
            <w:pPr>
              <w:pStyle w:val="TAH"/>
              <w:rPr>
                <w:highlight w:val="lightGray"/>
              </w:rPr>
            </w:pPr>
            <w:r w:rsidRPr="00725566">
              <w:rPr>
                <w:highlight w:val="lightGray"/>
              </w:rPr>
              <w:t>Extreme condition</w:t>
            </w:r>
          </w:p>
        </w:tc>
        <w:tc>
          <w:tcPr>
            <w:tcW w:w="1119" w:type="dxa"/>
            <w:tcBorders>
              <w:left w:val="single" w:sz="4" w:space="0" w:color="auto"/>
              <w:right w:val="single" w:sz="4" w:space="0" w:color="auto"/>
            </w:tcBorders>
          </w:tcPr>
          <w:p w14:paraId="7B5D88BD" w14:textId="77777777" w:rsidR="00725566" w:rsidRPr="00725566" w:rsidRDefault="00725566" w:rsidP="00B92941">
            <w:pPr>
              <w:pStyle w:val="TAH"/>
              <w:rPr>
                <w:highlight w:val="lightGray"/>
              </w:rPr>
            </w:pPr>
            <w:r w:rsidRPr="00725566">
              <w:rPr>
                <w:rFonts w:cs="Arial"/>
                <w:highlight w:val="lightGray"/>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3AE80" w14:textId="77777777" w:rsidR="00725566" w:rsidRPr="00725566" w:rsidRDefault="00725566" w:rsidP="00B92941">
            <w:pPr>
              <w:pStyle w:val="TAH"/>
              <w:rPr>
                <w:highlight w:val="lightGray"/>
              </w:rPr>
            </w:pPr>
            <w:r w:rsidRPr="00725566">
              <w:rPr>
                <w:highlight w:val="lightGray"/>
              </w:rPr>
              <w:t>Io</w:t>
            </w:r>
            <w:r w:rsidRPr="00725566">
              <w:rPr>
                <w:highlight w:val="lightGray"/>
                <w:vertAlign w:val="superscript"/>
              </w:rPr>
              <w:t xml:space="preserve"> Note 2</w:t>
            </w:r>
            <w:r w:rsidRPr="00725566">
              <w:rPr>
                <w:highlight w:val="lightGray"/>
              </w:rPr>
              <w:t xml:space="preserve"> range</w:t>
            </w:r>
          </w:p>
        </w:tc>
      </w:tr>
      <w:tr w:rsidR="00725566" w:rsidRPr="00725566" w14:paraId="13496F46" w14:textId="77777777" w:rsidTr="00B92941">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4F0DED2D"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14:paraId="6450AC64"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vAlign w:val="center"/>
          </w:tcPr>
          <w:p w14:paraId="05F25864" w14:textId="77777777" w:rsidR="00725566" w:rsidRPr="00725566" w:rsidRDefault="00725566" w:rsidP="00B92941">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A28F" w14:textId="77777777" w:rsidR="00725566" w:rsidRPr="00725566" w:rsidRDefault="00725566" w:rsidP="00B92941">
            <w:pPr>
              <w:pStyle w:val="TAH"/>
              <w:rPr>
                <w:highlight w:val="lightGray"/>
              </w:rPr>
            </w:pPr>
            <w:r w:rsidRPr="00725566">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AA248F" w14:textId="77777777" w:rsidR="00725566" w:rsidRPr="00725566" w:rsidRDefault="00725566" w:rsidP="00B92941">
            <w:pPr>
              <w:pStyle w:val="TAH"/>
              <w:rPr>
                <w:highlight w:val="lightGray"/>
              </w:rPr>
            </w:pPr>
            <w:r w:rsidRPr="00725566">
              <w:rPr>
                <w:highlight w:val="lightGray"/>
              </w:rPr>
              <w:t>Maximum Io</w:t>
            </w:r>
          </w:p>
        </w:tc>
      </w:tr>
      <w:tr w:rsidR="00725566" w:rsidRPr="00725566" w14:paraId="100D0362" w14:textId="77777777" w:rsidTr="00B92941">
        <w:trPr>
          <w:jc w:val="center"/>
        </w:trPr>
        <w:tc>
          <w:tcPr>
            <w:tcW w:w="1122" w:type="dxa"/>
            <w:tcBorders>
              <w:top w:val="single" w:sz="4" w:space="0" w:color="auto"/>
              <w:left w:val="single" w:sz="4" w:space="0" w:color="auto"/>
              <w:right w:val="single" w:sz="4" w:space="0" w:color="auto"/>
            </w:tcBorders>
            <w:shd w:val="clear" w:color="auto" w:fill="auto"/>
          </w:tcPr>
          <w:p w14:paraId="033E846F" w14:textId="77777777" w:rsidR="00725566" w:rsidRPr="00725566" w:rsidRDefault="00725566" w:rsidP="00B92941">
            <w:pPr>
              <w:pStyle w:val="TAH"/>
              <w:rPr>
                <w:highlight w:val="lightGray"/>
              </w:rPr>
            </w:pPr>
            <w:r w:rsidRPr="00725566">
              <w:rPr>
                <w:highlight w:val="lightGray"/>
              </w:rPr>
              <w:t>dB</w:t>
            </w:r>
          </w:p>
        </w:tc>
        <w:tc>
          <w:tcPr>
            <w:tcW w:w="1119" w:type="dxa"/>
            <w:tcBorders>
              <w:top w:val="single" w:sz="4" w:space="0" w:color="auto"/>
              <w:left w:val="single" w:sz="4" w:space="0" w:color="auto"/>
              <w:right w:val="single" w:sz="4" w:space="0" w:color="auto"/>
            </w:tcBorders>
            <w:shd w:val="clear" w:color="auto" w:fill="auto"/>
          </w:tcPr>
          <w:p w14:paraId="106B4C0D" w14:textId="77777777" w:rsidR="00725566" w:rsidRPr="00725566" w:rsidRDefault="00725566" w:rsidP="00B92941">
            <w:pPr>
              <w:pStyle w:val="TAH"/>
              <w:rPr>
                <w:highlight w:val="lightGray"/>
              </w:rPr>
            </w:pPr>
            <w:r w:rsidRPr="00725566">
              <w:rPr>
                <w:highlight w:val="lightGray"/>
              </w:rPr>
              <w:t>dB</w:t>
            </w:r>
          </w:p>
        </w:tc>
        <w:tc>
          <w:tcPr>
            <w:tcW w:w="1119" w:type="dxa"/>
            <w:tcBorders>
              <w:top w:val="single" w:sz="4" w:space="0" w:color="auto"/>
              <w:left w:val="single" w:sz="4" w:space="0" w:color="auto"/>
              <w:right w:val="single" w:sz="4" w:space="0" w:color="auto"/>
            </w:tcBorders>
          </w:tcPr>
          <w:p w14:paraId="7F514B43" w14:textId="77777777" w:rsidR="00725566" w:rsidRPr="00725566" w:rsidRDefault="00725566" w:rsidP="00B92941">
            <w:pPr>
              <w:pStyle w:val="TAH"/>
              <w:rPr>
                <w:rFonts w:cs="Arial"/>
                <w:highlight w:val="lightGray"/>
              </w:rPr>
            </w:pPr>
            <w:r w:rsidRPr="00725566">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CC1578D" w14:textId="77777777" w:rsidR="00725566" w:rsidRPr="00725566" w:rsidRDefault="00725566" w:rsidP="00B92941">
            <w:pPr>
              <w:pStyle w:val="TAH"/>
              <w:rPr>
                <w:highlight w:val="lightGray"/>
              </w:rPr>
            </w:pPr>
            <w:r w:rsidRPr="00725566">
              <w:rPr>
                <w:rFonts w:cs="Arial"/>
                <w:highlight w:val="lightGray"/>
              </w:rPr>
              <w:t xml:space="preserve">dBm / </w:t>
            </w:r>
            <w:r w:rsidRPr="00725566">
              <w:rPr>
                <w:highlight w:val="lightGray"/>
              </w:rPr>
              <w:t>SCS</w:t>
            </w:r>
            <w:r w:rsidRPr="00725566">
              <w:rPr>
                <w:highlight w:val="lightGray"/>
                <w:vertAlign w:val="subscript"/>
              </w:rPr>
              <w:t>SSB</w:t>
            </w:r>
            <w:r w:rsidRPr="00725566">
              <w:rPr>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048B322" w14:textId="77777777" w:rsidR="00725566" w:rsidRPr="00725566" w:rsidRDefault="00725566" w:rsidP="00B92941">
            <w:pPr>
              <w:pStyle w:val="TAH"/>
              <w:rPr>
                <w:highlight w:val="lightGray"/>
              </w:rPr>
            </w:pPr>
            <w:r w:rsidRPr="00725566">
              <w:rPr>
                <w:highlight w:val="lightGray"/>
              </w:rPr>
              <w:t>dBm/BW</w:t>
            </w:r>
            <w:r w:rsidRPr="00725566">
              <w:rPr>
                <w:highlight w:val="lightGray"/>
                <w:vertAlign w:val="subscript"/>
              </w:rPr>
              <w:t>Channel</w:t>
            </w:r>
          </w:p>
        </w:tc>
      </w:tr>
      <w:tr w:rsidR="00725566" w:rsidRPr="00725566" w14:paraId="7DBA9AF7" w14:textId="77777777" w:rsidTr="00B92941">
        <w:trPr>
          <w:jc w:val="center"/>
        </w:trPr>
        <w:tc>
          <w:tcPr>
            <w:tcW w:w="1122" w:type="dxa"/>
            <w:tcBorders>
              <w:left w:val="single" w:sz="4" w:space="0" w:color="auto"/>
              <w:bottom w:val="single" w:sz="4" w:space="0" w:color="auto"/>
              <w:right w:val="single" w:sz="4" w:space="0" w:color="auto"/>
            </w:tcBorders>
            <w:shd w:val="clear" w:color="auto" w:fill="auto"/>
          </w:tcPr>
          <w:p w14:paraId="5E478CE2"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tcPr>
          <w:p w14:paraId="79F4A279" w14:textId="77777777" w:rsidR="00725566" w:rsidRPr="00725566" w:rsidRDefault="00725566" w:rsidP="00B92941">
            <w:pPr>
              <w:pStyle w:val="TAH"/>
              <w:rPr>
                <w:highlight w:val="lightGray"/>
              </w:rPr>
            </w:pPr>
          </w:p>
        </w:tc>
        <w:tc>
          <w:tcPr>
            <w:tcW w:w="1119" w:type="dxa"/>
            <w:tcBorders>
              <w:left w:val="single" w:sz="4" w:space="0" w:color="auto"/>
              <w:bottom w:val="single" w:sz="4" w:space="0" w:color="auto"/>
              <w:right w:val="single" w:sz="4" w:space="0" w:color="auto"/>
            </w:tcBorders>
          </w:tcPr>
          <w:p w14:paraId="3909FD22" w14:textId="77777777" w:rsidR="00725566" w:rsidRPr="00725566" w:rsidRDefault="00725566" w:rsidP="00B92941">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F40E0E2" w14:textId="77777777" w:rsidR="00725566" w:rsidRPr="00725566" w:rsidRDefault="00725566" w:rsidP="00B92941">
            <w:pPr>
              <w:pStyle w:val="TAH"/>
              <w:rPr>
                <w:highlight w:val="lightGray"/>
              </w:rPr>
            </w:pPr>
            <w:r w:rsidRPr="00725566">
              <w:rPr>
                <w:highlight w:val="lightGray"/>
              </w:rPr>
              <w:t>SCS</w:t>
            </w:r>
            <w:r w:rsidRPr="00725566">
              <w:rPr>
                <w:highlight w:val="lightGray"/>
                <w:vertAlign w:val="subscript"/>
              </w:rPr>
              <w:t>SSB</w:t>
            </w:r>
            <w:r w:rsidRPr="00725566">
              <w:rPr>
                <w:rFonts w:cs="Arial"/>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002EA6" w14:textId="77777777" w:rsidR="00725566" w:rsidRPr="00725566" w:rsidRDefault="00725566" w:rsidP="00B92941">
            <w:pPr>
              <w:pStyle w:val="TAH"/>
              <w:rPr>
                <w:highlight w:val="lightGray"/>
              </w:rPr>
            </w:pPr>
            <w:r w:rsidRPr="00725566">
              <w:rPr>
                <w:highlight w:val="lightGray"/>
              </w:rPr>
              <w:t>SCS</w:t>
            </w:r>
            <w:r w:rsidRPr="00725566">
              <w:rPr>
                <w:highlight w:val="lightGray"/>
                <w:vertAlign w:val="subscript"/>
              </w:rPr>
              <w:t>SSB</w:t>
            </w:r>
            <w:r w:rsidRPr="00725566">
              <w:rPr>
                <w:rFonts w:cs="Arial"/>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14:paraId="2D0A430A" w14:textId="77777777" w:rsidR="00725566" w:rsidRPr="00725566" w:rsidRDefault="00725566" w:rsidP="00B92941">
            <w:pPr>
              <w:pStyle w:val="TAH"/>
              <w:rPr>
                <w:highlight w:val="lightGray"/>
              </w:rPr>
            </w:pPr>
          </w:p>
        </w:tc>
      </w:tr>
      <w:tr w:rsidR="00725566" w:rsidRPr="00725566" w14:paraId="4AF74F4E" w14:textId="77777777" w:rsidTr="00B9294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AD7E8BE"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808BA55"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5.5</w:t>
            </w:r>
          </w:p>
        </w:tc>
        <w:tc>
          <w:tcPr>
            <w:tcW w:w="1119" w:type="dxa"/>
            <w:tcBorders>
              <w:top w:val="single" w:sz="4" w:space="0" w:color="auto"/>
              <w:left w:val="single" w:sz="4" w:space="0" w:color="auto"/>
              <w:bottom w:val="single" w:sz="4" w:space="0" w:color="auto"/>
              <w:right w:val="single" w:sz="4" w:space="0" w:color="auto"/>
            </w:tcBorders>
          </w:tcPr>
          <w:p w14:paraId="11E12BB8" w14:textId="77777777" w:rsidR="00725566" w:rsidRPr="00725566" w:rsidRDefault="00725566" w:rsidP="00B92941">
            <w:pPr>
              <w:pStyle w:val="TAC"/>
              <w:rPr>
                <w:highlight w:val="lightGray"/>
              </w:rPr>
            </w:pPr>
            <w:r w:rsidRPr="00725566">
              <w:rPr>
                <w:rFonts w:eastAsia="Yu Mincho" w:cs="Arial"/>
                <w:highlight w:val="lightGray"/>
                <w:lang w:eastAsia="ja-JP"/>
              </w:rPr>
              <w:t>≥</w:t>
            </w:r>
            <w:r w:rsidRPr="00725566">
              <w:rPr>
                <w:highlight w:val="lightGray"/>
              </w:rPr>
              <w:t>-3</w:t>
            </w:r>
          </w:p>
        </w:tc>
        <w:tc>
          <w:tcPr>
            <w:tcW w:w="3161" w:type="dxa"/>
            <w:gridSpan w:val="2"/>
            <w:tcBorders>
              <w:top w:val="single" w:sz="4" w:space="0" w:color="auto"/>
              <w:left w:val="single" w:sz="4" w:space="0" w:color="auto"/>
              <w:right w:val="single" w:sz="4" w:space="0" w:color="auto"/>
            </w:tcBorders>
            <w:shd w:val="clear" w:color="auto" w:fill="auto"/>
          </w:tcPr>
          <w:p w14:paraId="0656E759" w14:textId="77777777" w:rsidR="00725566" w:rsidRPr="00725566" w:rsidRDefault="00725566" w:rsidP="00B92941">
            <w:pPr>
              <w:pStyle w:val="TAC"/>
              <w:rPr>
                <w:rFonts w:eastAsia="Yu Mincho"/>
                <w:highlight w:val="lightGray"/>
                <w:lang w:eastAsia="ja-JP"/>
              </w:rPr>
            </w:pPr>
            <w:r w:rsidRPr="00725566">
              <w:rPr>
                <w:highlight w:val="lightGray"/>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F5E8F8" w14:textId="77777777" w:rsidR="00725566" w:rsidRPr="00725566" w:rsidRDefault="00725566" w:rsidP="00B92941">
            <w:pPr>
              <w:pStyle w:val="TAC"/>
              <w:rPr>
                <w:highlight w:val="lightGray"/>
              </w:rPr>
            </w:pPr>
            <w:r w:rsidRPr="00725566">
              <w:rPr>
                <w:highlight w:val="lightGray"/>
              </w:rPr>
              <w:t>-50</w:t>
            </w:r>
          </w:p>
        </w:tc>
      </w:tr>
      <w:tr w:rsidR="00725566" w:rsidRPr="00725566" w14:paraId="63C2D36D" w14:textId="77777777" w:rsidTr="00B9294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CAA3BAE"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9C03B9A" w14:textId="77777777" w:rsidR="00725566" w:rsidRPr="00725566" w:rsidRDefault="00725566" w:rsidP="00B92941">
            <w:pPr>
              <w:pStyle w:val="TAC"/>
              <w:rPr>
                <w:highlight w:val="lightGray"/>
              </w:rPr>
            </w:pPr>
            <w:r w:rsidRPr="00725566">
              <w:rPr>
                <w:highlight w:val="lightGray"/>
              </w:rPr>
              <w:sym w:font="Symbol" w:char="F0B1"/>
            </w:r>
            <w:r w:rsidRPr="00725566">
              <w:rPr>
                <w:highlight w:val="lightGray"/>
              </w:rPr>
              <w:t>5.5</w:t>
            </w:r>
          </w:p>
        </w:tc>
        <w:tc>
          <w:tcPr>
            <w:tcW w:w="1119" w:type="dxa"/>
            <w:tcBorders>
              <w:top w:val="single" w:sz="4" w:space="0" w:color="auto"/>
              <w:left w:val="single" w:sz="4" w:space="0" w:color="auto"/>
              <w:bottom w:val="single" w:sz="4" w:space="0" w:color="auto"/>
              <w:right w:val="single" w:sz="4" w:space="0" w:color="auto"/>
            </w:tcBorders>
          </w:tcPr>
          <w:p w14:paraId="5EBB8864" w14:textId="77777777" w:rsidR="00725566" w:rsidRPr="00725566" w:rsidRDefault="00725566" w:rsidP="00B92941">
            <w:pPr>
              <w:pStyle w:val="TAC"/>
              <w:rPr>
                <w:highlight w:val="lightGray"/>
              </w:rPr>
            </w:pPr>
            <w:r w:rsidRPr="00725566">
              <w:rPr>
                <w:rFonts w:eastAsia="Yu Mincho" w:cs="Arial"/>
                <w:highlight w:val="lightGray"/>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B6C517F" w14:textId="77777777" w:rsidR="00725566" w:rsidRPr="00725566" w:rsidRDefault="00725566" w:rsidP="00B92941">
            <w:pPr>
              <w:pStyle w:val="TAC"/>
              <w:rPr>
                <w:highlight w:val="lightGray"/>
              </w:rPr>
            </w:pPr>
          </w:p>
        </w:tc>
        <w:tc>
          <w:tcPr>
            <w:tcW w:w="2268" w:type="dxa"/>
            <w:tcBorders>
              <w:left w:val="single" w:sz="4" w:space="0" w:color="auto"/>
              <w:bottom w:val="single" w:sz="4" w:space="0" w:color="auto"/>
              <w:right w:val="single" w:sz="4" w:space="0" w:color="auto"/>
            </w:tcBorders>
            <w:shd w:val="clear" w:color="auto" w:fill="auto"/>
          </w:tcPr>
          <w:p w14:paraId="657F67ED" w14:textId="77777777" w:rsidR="00725566" w:rsidRPr="00725566" w:rsidRDefault="00725566" w:rsidP="00B92941">
            <w:pPr>
              <w:pStyle w:val="TAC"/>
              <w:rPr>
                <w:highlight w:val="lightGray"/>
              </w:rPr>
            </w:pPr>
          </w:p>
        </w:tc>
      </w:tr>
      <w:tr w:rsidR="00725566" w:rsidRPr="009C5807" w14:paraId="2728B24C" w14:textId="77777777" w:rsidTr="00B9294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35DEC1" w14:textId="77777777" w:rsidR="00725566" w:rsidRPr="00725566" w:rsidRDefault="00725566" w:rsidP="00B92941">
            <w:pPr>
              <w:pStyle w:val="TAN"/>
              <w:rPr>
                <w:highlight w:val="lightGray"/>
              </w:rPr>
            </w:pPr>
            <w:r w:rsidRPr="00725566">
              <w:rPr>
                <w:highlight w:val="lightGray"/>
              </w:rPr>
              <w:t>Note 1:</w:t>
            </w:r>
            <w:r w:rsidRPr="00725566">
              <w:rPr>
                <w:highlight w:val="lightGray"/>
              </w:rPr>
              <w:tab/>
              <w:t>Values based on Refsens and EIS spherical coverage as defined in clauses 7.3.2 and 7.3.4 of TS 38.101-2 [19]. Applicable side condition selected depending on angle of arrival.</w:t>
            </w:r>
          </w:p>
          <w:p w14:paraId="61AF6A01" w14:textId="77777777" w:rsidR="00725566" w:rsidRPr="00725566" w:rsidRDefault="00725566" w:rsidP="00B92941">
            <w:pPr>
              <w:pStyle w:val="TAN"/>
              <w:rPr>
                <w:highlight w:val="lightGray"/>
              </w:rPr>
            </w:pPr>
            <w:r w:rsidRPr="00725566">
              <w:rPr>
                <w:highlight w:val="lightGray"/>
              </w:rPr>
              <w:t>Note 2:</w:t>
            </w:r>
            <w:r w:rsidRPr="00725566">
              <w:rPr>
                <w:highlight w:val="lightGray"/>
              </w:rPr>
              <w:tab/>
            </w:r>
            <w:r w:rsidRPr="00725566">
              <w:rPr>
                <w:rFonts w:eastAsia="MS Mincho"/>
                <w:highlight w:val="lightGray"/>
              </w:rPr>
              <w:t>Io specified at the Reference point, and assumed to have constant EPRE across the bandwidth</w:t>
            </w:r>
            <w:r w:rsidRPr="00725566">
              <w:rPr>
                <w:highlight w:val="lightGray"/>
              </w:rPr>
              <w:t>.</w:t>
            </w:r>
          </w:p>
          <w:p w14:paraId="218284AD" w14:textId="77777777" w:rsidR="00725566" w:rsidRPr="009C5807" w:rsidRDefault="00725566" w:rsidP="00B92941">
            <w:pPr>
              <w:pStyle w:val="TAN"/>
            </w:pPr>
            <w:r w:rsidRPr="00725566">
              <w:rPr>
                <w:highlight w:val="lightGray"/>
              </w:rPr>
              <w:t>Note 3:</w:t>
            </w:r>
            <w:r w:rsidRPr="00725566">
              <w:rPr>
                <w:highlight w:val="lightGray"/>
              </w:rPr>
              <w:tab/>
              <w:t xml:space="preserve">In the test cases, the SSB </w:t>
            </w:r>
            <w:r w:rsidRPr="00725566">
              <w:rPr>
                <w:rFonts w:hint="eastAsia"/>
                <w:highlight w:val="lightGray"/>
              </w:rPr>
              <w:t>Ê</w:t>
            </w:r>
            <w:r w:rsidRPr="00725566">
              <w:rPr>
                <w:highlight w:val="lightGray"/>
              </w:rPr>
              <w:t xml:space="preserve">s/Iot and related parameters may need to be adjusted to ensure </w:t>
            </w:r>
            <w:r w:rsidRPr="00725566">
              <w:rPr>
                <w:rFonts w:hint="eastAsia"/>
                <w:highlight w:val="lightGray"/>
              </w:rPr>
              <w:t>Ê</w:t>
            </w:r>
            <w:r w:rsidRPr="00725566">
              <w:rPr>
                <w:highlight w:val="lightGray"/>
              </w:rPr>
              <w:t>s/Iot at UE baseband is above the value defined in this table.</w:t>
            </w:r>
          </w:p>
        </w:tc>
      </w:tr>
    </w:tbl>
    <w:p w14:paraId="5F4CD218" w14:textId="05947AC1" w:rsidR="00725566" w:rsidRPr="009C5807" w:rsidRDefault="00725566" w:rsidP="00725566">
      <w:pPr>
        <w:rPr>
          <w:lang w:eastAsia="zh-CN"/>
        </w:rPr>
      </w:pPr>
      <w:r>
        <w:rPr>
          <w:lang w:eastAsia="zh-CN"/>
        </w:rPr>
        <w:t>…</w:t>
      </w:r>
    </w:p>
    <w:p w14:paraId="5E2780B2" w14:textId="77777777" w:rsidR="00725566" w:rsidRPr="00725566" w:rsidRDefault="00725566" w:rsidP="00725566">
      <w:pPr>
        <w:keepNext/>
        <w:keepLines/>
        <w:spacing w:before="120"/>
        <w:ind w:left="1418" w:hanging="1418"/>
        <w:outlineLvl w:val="3"/>
        <w:rPr>
          <w:rFonts w:ascii="Arial" w:hAnsi="Arial"/>
          <w:sz w:val="24"/>
          <w:highlight w:val="lightGray"/>
          <w:lang w:val="en-US" w:eastAsia="zh-CN"/>
        </w:rPr>
      </w:pPr>
      <w:r w:rsidRPr="00725566">
        <w:rPr>
          <w:rFonts w:ascii="Arial" w:hAnsi="Arial"/>
          <w:sz w:val="24"/>
          <w:highlight w:val="lightGray"/>
          <w:lang w:val="en-US" w:eastAsia="zh-CN"/>
        </w:rPr>
        <w:t>10.1.11.1</w:t>
      </w:r>
      <w:r w:rsidRPr="00725566">
        <w:rPr>
          <w:rFonts w:ascii="Arial" w:hAnsi="Arial"/>
          <w:sz w:val="24"/>
          <w:highlight w:val="lightGray"/>
          <w:lang w:val="en-US" w:eastAsia="zh-CN"/>
        </w:rPr>
        <w:tab/>
      </w:r>
      <w:r w:rsidRPr="00725566">
        <w:rPr>
          <w:rFonts w:ascii="Arial" w:hAnsi="Arial"/>
          <w:sz w:val="24"/>
          <w:highlight w:val="lightGray"/>
          <w:lang w:val="en-US" w:eastAsia="ko-KR"/>
        </w:rPr>
        <w:t xml:space="preserve">SS-RSRQ </w:t>
      </w:r>
      <w:r w:rsidRPr="00725566">
        <w:rPr>
          <w:rFonts w:ascii="Arial" w:hAnsi="Arial" w:hint="eastAsia"/>
          <w:sz w:val="24"/>
          <w:highlight w:val="lightGray"/>
          <w:lang w:val="en-US" w:eastAsia="zh-CN"/>
        </w:rPr>
        <w:t xml:space="preserve">and CSI-RSRQ </w:t>
      </w:r>
      <w:r w:rsidRPr="00725566">
        <w:rPr>
          <w:rFonts w:ascii="Arial" w:hAnsi="Arial"/>
          <w:sz w:val="24"/>
          <w:highlight w:val="lightGray"/>
          <w:lang w:val="en-US" w:eastAsia="ko-KR"/>
        </w:rPr>
        <w:t>measurement report mapping</w:t>
      </w:r>
    </w:p>
    <w:p w14:paraId="2C810D40" w14:textId="77777777" w:rsidR="00725566" w:rsidRPr="00725566" w:rsidRDefault="00725566" w:rsidP="00725566">
      <w:pPr>
        <w:rPr>
          <w:rFonts w:cs="v4.2.0"/>
          <w:highlight w:val="lightGray"/>
        </w:rPr>
      </w:pPr>
      <w:r w:rsidRPr="00725566">
        <w:rPr>
          <w:sz w:val="22"/>
          <w:szCs w:val="22"/>
          <w:highlight w:val="lightGray"/>
        </w:rPr>
        <w:t>T</w:t>
      </w:r>
      <w:r w:rsidRPr="00725566">
        <w:rPr>
          <w:rFonts w:cs="v4.2.0"/>
          <w:highlight w:val="lightGray"/>
        </w:rPr>
        <w:t xml:space="preserve">he reporting range of SS-RSRQ </w:t>
      </w:r>
      <w:r w:rsidRPr="00725566">
        <w:rPr>
          <w:rFonts w:cs="v4.2.0" w:hint="eastAsia"/>
          <w:highlight w:val="lightGray"/>
          <w:lang w:eastAsia="zh-CN"/>
        </w:rPr>
        <w:t xml:space="preserve">and CSI-RSRQ measurement </w:t>
      </w:r>
      <w:r w:rsidRPr="00725566">
        <w:rPr>
          <w:rFonts w:cs="v4.2.0"/>
          <w:highlight w:val="lightGray"/>
        </w:rPr>
        <w:t>is defined from -</w:t>
      </w:r>
      <w:r w:rsidRPr="00725566">
        <w:rPr>
          <w:rFonts w:cs="v4.2.0"/>
          <w:highlight w:val="lightGray"/>
          <w:lang w:eastAsia="zh-CN"/>
        </w:rPr>
        <w:t>43</w:t>
      </w:r>
      <w:r w:rsidRPr="00725566">
        <w:rPr>
          <w:rFonts w:cs="v4.2.0"/>
          <w:highlight w:val="lightGray"/>
        </w:rPr>
        <w:t xml:space="preserve"> dB to 20 dB with 0.5 dB resolution. The mapping of measured quantity is defined in Table 10.1.11.1-1. The range in the signalling may be larger than the guaranteed accuracy range.</w:t>
      </w:r>
    </w:p>
    <w:p w14:paraId="6DE608E5" w14:textId="77777777" w:rsidR="00725566" w:rsidRPr="00725566" w:rsidRDefault="00725566" w:rsidP="00725566">
      <w:pPr>
        <w:pStyle w:val="TH"/>
        <w:rPr>
          <w:highlight w:val="lightGray"/>
        </w:rPr>
      </w:pPr>
      <w:r w:rsidRPr="00725566">
        <w:rPr>
          <w:highlight w:val="lightGray"/>
        </w:rPr>
        <w:t xml:space="preserve">Table 10.1.11.1-1: SS-RSRQ </w:t>
      </w:r>
      <w:r w:rsidRPr="00725566">
        <w:rPr>
          <w:rFonts w:hint="eastAsia"/>
          <w:highlight w:val="lightGray"/>
          <w:lang w:eastAsia="zh-CN"/>
        </w:rPr>
        <w:t xml:space="preserve">and CSI-RSRQ </w:t>
      </w:r>
      <w:r w:rsidRPr="00725566">
        <w:rPr>
          <w:highlight w:val="lightGray"/>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25566" w:rsidRPr="000F291C" w14:paraId="607DA5E6" w14:textId="77777777" w:rsidTr="00B92941">
        <w:trPr>
          <w:trHeight w:val="300"/>
          <w:jc w:val="center"/>
        </w:trPr>
        <w:tc>
          <w:tcPr>
            <w:tcW w:w="1640" w:type="dxa"/>
            <w:shd w:val="clear" w:color="auto" w:fill="auto"/>
            <w:noWrap/>
            <w:hideMark/>
          </w:tcPr>
          <w:p w14:paraId="2CF01F52" w14:textId="77777777" w:rsidR="00725566" w:rsidRPr="00725566" w:rsidRDefault="00725566" w:rsidP="00B92941">
            <w:pPr>
              <w:pStyle w:val="TAH"/>
              <w:rPr>
                <w:highlight w:val="lightGray"/>
                <w:lang w:eastAsia="ko-KR"/>
              </w:rPr>
            </w:pPr>
            <w:r w:rsidRPr="00725566">
              <w:rPr>
                <w:highlight w:val="lightGray"/>
                <w:lang w:eastAsia="ko-KR"/>
              </w:rPr>
              <w:t>Reported value</w:t>
            </w:r>
          </w:p>
        </w:tc>
        <w:tc>
          <w:tcPr>
            <w:tcW w:w="2154" w:type="dxa"/>
            <w:shd w:val="clear" w:color="auto" w:fill="auto"/>
            <w:noWrap/>
            <w:hideMark/>
          </w:tcPr>
          <w:p w14:paraId="12EE5672" w14:textId="77777777" w:rsidR="00725566" w:rsidRPr="00725566" w:rsidRDefault="00725566" w:rsidP="00B92941">
            <w:pPr>
              <w:pStyle w:val="TAH"/>
              <w:rPr>
                <w:highlight w:val="lightGray"/>
                <w:lang w:eastAsia="ko-KR"/>
              </w:rPr>
            </w:pPr>
            <w:r w:rsidRPr="00725566">
              <w:rPr>
                <w:highlight w:val="lightGray"/>
                <w:lang w:eastAsia="ko-KR"/>
              </w:rPr>
              <w:t>Measured quantity value</w:t>
            </w:r>
          </w:p>
        </w:tc>
        <w:tc>
          <w:tcPr>
            <w:tcW w:w="710" w:type="dxa"/>
            <w:shd w:val="clear" w:color="auto" w:fill="auto"/>
            <w:noWrap/>
            <w:hideMark/>
          </w:tcPr>
          <w:p w14:paraId="5C771C18" w14:textId="77777777" w:rsidR="00725566" w:rsidRPr="00725566" w:rsidRDefault="00725566" w:rsidP="00B92941">
            <w:pPr>
              <w:pStyle w:val="TAH"/>
              <w:rPr>
                <w:highlight w:val="lightGray"/>
                <w:lang w:eastAsia="ko-KR"/>
              </w:rPr>
            </w:pPr>
            <w:r w:rsidRPr="00725566">
              <w:rPr>
                <w:highlight w:val="lightGray"/>
                <w:lang w:eastAsia="ko-KR"/>
              </w:rPr>
              <w:t>Unit</w:t>
            </w:r>
          </w:p>
        </w:tc>
      </w:tr>
      <w:tr w:rsidR="00725566" w:rsidRPr="000F291C" w14:paraId="7CA0BC9A" w14:textId="77777777" w:rsidTr="00B92941">
        <w:trPr>
          <w:trHeight w:val="300"/>
          <w:jc w:val="center"/>
        </w:trPr>
        <w:tc>
          <w:tcPr>
            <w:tcW w:w="1640" w:type="dxa"/>
            <w:shd w:val="clear" w:color="auto" w:fill="auto"/>
            <w:noWrap/>
            <w:hideMark/>
          </w:tcPr>
          <w:p w14:paraId="4F5258F2" w14:textId="77777777" w:rsidR="00725566" w:rsidRPr="00725566" w:rsidRDefault="00725566" w:rsidP="00B92941">
            <w:pPr>
              <w:pStyle w:val="TAC"/>
              <w:rPr>
                <w:highlight w:val="lightGray"/>
                <w:lang w:eastAsia="ko-KR"/>
              </w:rPr>
            </w:pPr>
            <w:r w:rsidRPr="00725566">
              <w:rPr>
                <w:highlight w:val="lightGray"/>
              </w:rPr>
              <w:t>SS-RSRQ_0</w:t>
            </w:r>
          </w:p>
        </w:tc>
        <w:tc>
          <w:tcPr>
            <w:tcW w:w="2154" w:type="dxa"/>
            <w:shd w:val="clear" w:color="auto" w:fill="auto"/>
            <w:noWrap/>
            <w:hideMark/>
          </w:tcPr>
          <w:p w14:paraId="252B2770" w14:textId="77777777" w:rsidR="00725566" w:rsidRPr="00725566" w:rsidRDefault="00725566" w:rsidP="00B92941">
            <w:pPr>
              <w:pStyle w:val="TAC"/>
              <w:rPr>
                <w:highlight w:val="lightGray"/>
                <w:lang w:eastAsia="ko-KR"/>
              </w:rPr>
            </w:pPr>
            <w:r w:rsidRPr="00725566">
              <w:rPr>
                <w:highlight w:val="lightGray"/>
              </w:rPr>
              <w:t>SS-RSRQ&lt;-43</w:t>
            </w:r>
          </w:p>
        </w:tc>
        <w:tc>
          <w:tcPr>
            <w:tcW w:w="710" w:type="dxa"/>
            <w:shd w:val="clear" w:color="auto" w:fill="auto"/>
            <w:noWrap/>
            <w:hideMark/>
          </w:tcPr>
          <w:p w14:paraId="0394C045"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5F1B1C8B" w14:textId="77777777" w:rsidTr="00B92941">
        <w:trPr>
          <w:trHeight w:val="300"/>
          <w:jc w:val="center"/>
        </w:trPr>
        <w:tc>
          <w:tcPr>
            <w:tcW w:w="1640" w:type="dxa"/>
            <w:shd w:val="clear" w:color="auto" w:fill="auto"/>
            <w:noWrap/>
            <w:hideMark/>
          </w:tcPr>
          <w:p w14:paraId="3D706039" w14:textId="77777777" w:rsidR="00725566" w:rsidRPr="00725566" w:rsidRDefault="00725566" w:rsidP="00B92941">
            <w:pPr>
              <w:pStyle w:val="TAC"/>
              <w:rPr>
                <w:highlight w:val="lightGray"/>
                <w:lang w:eastAsia="ko-KR"/>
              </w:rPr>
            </w:pPr>
            <w:r w:rsidRPr="00725566">
              <w:rPr>
                <w:highlight w:val="lightGray"/>
              </w:rPr>
              <w:t>SS-RSRQ_1</w:t>
            </w:r>
          </w:p>
        </w:tc>
        <w:tc>
          <w:tcPr>
            <w:tcW w:w="2154" w:type="dxa"/>
            <w:shd w:val="clear" w:color="auto" w:fill="auto"/>
            <w:noWrap/>
            <w:hideMark/>
          </w:tcPr>
          <w:p w14:paraId="1B28435A" w14:textId="77777777" w:rsidR="00725566" w:rsidRPr="00725566" w:rsidRDefault="00725566" w:rsidP="00B92941">
            <w:pPr>
              <w:pStyle w:val="TAC"/>
              <w:rPr>
                <w:highlight w:val="lightGray"/>
                <w:lang w:eastAsia="ko-KR"/>
              </w:rPr>
            </w:pPr>
            <w:r w:rsidRPr="00725566">
              <w:rPr>
                <w:highlight w:val="lightGray"/>
              </w:rPr>
              <w:t>-43</w:t>
            </w:r>
            <w:r w:rsidRPr="00725566">
              <w:rPr>
                <w:rFonts w:hint="eastAsia"/>
                <w:highlight w:val="lightGray"/>
              </w:rPr>
              <w:t>≤</w:t>
            </w:r>
            <w:r w:rsidRPr="00725566">
              <w:rPr>
                <w:highlight w:val="lightGray"/>
              </w:rPr>
              <w:t xml:space="preserve"> SS-RSRQ&lt;-42.5</w:t>
            </w:r>
          </w:p>
        </w:tc>
        <w:tc>
          <w:tcPr>
            <w:tcW w:w="710" w:type="dxa"/>
            <w:shd w:val="clear" w:color="auto" w:fill="auto"/>
            <w:noWrap/>
            <w:hideMark/>
          </w:tcPr>
          <w:p w14:paraId="72AC8299"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092FC7A7" w14:textId="77777777" w:rsidTr="00B92941">
        <w:trPr>
          <w:trHeight w:val="300"/>
          <w:jc w:val="center"/>
        </w:trPr>
        <w:tc>
          <w:tcPr>
            <w:tcW w:w="1640" w:type="dxa"/>
            <w:shd w:val="clear" w:color="auto" w:fill="auto"/>
            <w:noWrap/>
            <w:hideMark/>
          </w:tcPr>
          <w:p w14:paraId="2E22EF2B" w14:textId="77777777" w:rsidR="00725566" w:rsidRPr="00725566" w:rsidRDefault="00725566" w:rsidP="00B92941">
            <w:pPr>
              <w:pStyle w:val="TAC"/>
              <w:rPr>
                <w:highlight w:val="lightGray"/>
                <w:lang w:eastAsia="ko-KR"/>
              </w:rPr>
            </w:pPr>
            <w:r w:rsidRPr="00725566">
              <w:rPr>
                <w:highlight w:val="lightGray"/>
              </w:rPr>
              <w:t>SS-RSRQ_2</w:t>
            </w:r>
          </w:p>
        </w:tc>
        <w:tc>
          <w:tcPr>
            <w:tcW w:w="2154" w:type="dxa"/>
            <w:shd w:val="clear" w:color="auto" w:fill="auto"/>
            <w:noWrap/>
            <w:hideMark/>
          </w:tcPr>
          <w:p w14:paraId="0D3E02F7" w14:textId="77777777" w:rsidR="00725566" w:rsidRPr="00725566" w:rsidRDefault="00725566" w:rsidP="00B92941">
            <w:pPr>
              <w:pStyle w:val="TAC"/>
              <w:rPr>
                <w:highlight w:val="lightGray"/>
                <w:lang w:eastAsia="ko-KR"/>
              </w:rPr>
            </w:pPr>
            <w:r w:rsidRPr="00725566">
              <w:rPr>
                <w:highlight w:val="lightGray"/>
              </w:rPr>
              <w:t>-42.5</w:t>
            </w:r>
            <w:r w:rsidRPr="00725566">
              <w:rPr>
                <w:rFonts w:hint="eastAsia"/>
                <w:highlight w:val="lightGray"/>
              </w:rPr>
              <w:t>≤</w:t>
            </w:r>
            <w:r w:rsidRPr="00725566">
              <w:rPr>
                <w:highlight w:val="lightGray"/>
              </w:rPr>
              <w:t xml:space="preserve"> SS-RSRQ&lt;-42</w:t>
            </w:r>
          </w:p>
        </w:tc>
        <w:tc>
          <w:tcPr>
            <w:tcW w:w="710" w:type="dxa"/>
            <w:shd w:val="clear" w:color="auto" w:fill="auto"/>
            <w:noWrap/>
            <w:hideMark/>
          </w:tcPr>
          <w:p w14:paraId="1F04760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58326915" w14:textId="77777777" w:rsidTr="00B92941">
        <w:trPr>
          <w:trHeight w:val="300"/>
          <w:jc w:val="center"/>
        </w:trPr>
        <w:tc>
          <w:tcPr>
            <w:tcW w:w="1640" w:type="dxa"/>
            <w:shd w:val="clear" w:color="auto" w:fill="auto"/>
            <w:noWrap/>
            <w:hideMark/>
          </w:tcPr>
          <w:p w14:paraId="090B097E" w14:textId="77777777" w:rsidR="00725566" w:rsidRPr="00725566" w:rsidRDefault="00725566" w:rsidP="00B92941">
            <w:pPr>
              <w:pStyle w:val="TAC"/>
              <w:rPr>
                <w:highlight w:val="lightGray"/>
                <w:lang w:eastAsia="ko-KR"/>
              </w:rPr>
            </w:pPr>
            <w:r w:rsidRPr="00725566">
              <w:rPr>
                <w:highlight w:val="lightGray"/>
              </w:rPr>
              <w:t>SS-RSRQ_3</w:t>
            </w:r>
          </w:p>
        </w:tc>
        <w:tc>
          <w:tcPr>
            <w:tcW w:w="2154" w:type="dxa"/>
            <w:shd w:val="clear" w:color="auto" w:fill="auto"/>
            <w:noWrap/>
            <w:hideMark/>
          </w:tcPr>
          <w:p w14:paraId="0777E69E" w14:textId="77777777" w:rsidR="00725566" w:rsidRPr="00725566" w:rsidRDefault="00725566" w:rsidP="00B92941">
            <w:pPr>
              <w:pStyle w:val="TAC"/>
              <w:rPr>
                <w:highlight w:val="lightGray"/>
                <w:lang w:eastAsia="ko-KR"/>
              </w:rPr>
            </w:pPr>
            <w:r w:rsidRPr="00725566">
              <w:rPr>
                <w:highlight w:val="lightGray"/>
              </w:rPr>
              <w:t>-42</w:t>
            </w:r>
            <w:r w:rsidRPr="00725566">
              <w:rPr>
                <w:rFonts w:hint="eastAsia"/>
                <w:highlight w:val="lightGray"/>
              </w:rPr>
              <w:t>≤</w:t>
            </w:r>
            <w:r w:rsidRPr="00725566">
              <w:rPr>
                <w:highlight w:val="lightGray"/>
              </w:rPr>
              <w:t xml:space="preserve"> SS-RSRQ&lt;-41.5</w:t>
            </w:r>
          </w:p>
        </w:tc>
        <w:tc>
          <w:tcPr>
            <w:tcW w:w="710" w:type="dxa"/>
            <w:shd w:val="clear" w:color="auto" w:fill="auto"/>
            <w:noWrap/>
            <w:hideMark/>
          </w:tcPr>
          <w:p w14:paraId="1DD6E596"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7F7B31FA" w14:textId="77777777" w:rsidTr="00B92941">
        <w:trPr>
          <w:trHeight w:val="300"/>
          <w:jc w:val="center"/>
        </w:trPr>
        <w:tc>
          <w:tcPr>
            <w:tcW w:w="1640" w:type="dxa"/>
            <w:shd w:val="clear" w:color="auto" w:fill="auto"/>
            <w:noWrap/>
            <w:hideMark/>
          </w:tcPr>
          <w:p w14:paraId="20F6304F" w14:textId="77777777" w:rsidR="00725566" w:rsidRPr="00725566" w:rsidRDefault="00725566" w:rsidP="00B92941">
            <w:pPr>
              <w:pStyle w:val="TAC"/>
              <w:rPr>
                <w:highlight w:val="lightGray"/>
                <w:lang w:eastAsia="ko-KR"/>
              </w:rPr>
            </w:pPr>
            <w:r w:rsidRPr="00725566">
              <w:rPr>
                <w:highlight w:val="lightGray"/>
              </w:rPr>
              <w:t>SS-RSRQ_4</w:t>
            </w:r>
          </w:p>
        </w:tc>
        <w:tc>
          <w:tcPr>
            <w:tcW w:w="2154" w:type="dxa"/>
            <w:shd w:val="clear" w:color="auto" w:fill="auto"/>
            <w:noWrap/>
            <w:hideMark/>
          </w:tcPr>
          <w:p w14:paraId="1FA80CD6" w14:textId="77777777" w:rsidR="00725566" w:rsidRPr="00725566" w:rsidRDefault="00725566" w:rsidP="00B92941">
            <w:pPr>
              <w:pStyle w:val="TAC"/>
              <w:rPr>
                <w:highlight w:val="lightGray"/>
                <w:lang w:eastAsia="ko-KR"/>
              </w:rPr>
            </w:pPr>
            <w:r w:rsidRPr="00725566">
              <w:rPr>
                <w:highlight w:val="lightGray"/>
              </w:rPr>
              <w:t>-41.5</w:t>
            </w:r>
            <w:r w:rsidRPr="00725566">
              <w:rPr>
                <w:rFonts w:hint="eastAsia"/>
                <w:highlight w:val="lightGray"/>
              </w:rPr>
              <w:t>≤</w:t>
            </w:r>
            <w:r w:rsidRPr="00725566">
              <w:rPr>
                <w:highlight w:val="lightGray"/>
              </w:rPr>
              <w:t xml:space="preserve"> SS-RSRQ&lt;-41</w:t>
            </w:r>
          </w:p>
        </w:tc>
        <w:tc>
          <w:tcPr>
            <w:tcW w:w="710" w:type="dxa"/>
            <w:shd w:val="clear" w:color="auto" w:fill="auto"/>
            <w:noWrap/>
            <w:hideMark/>
          </w:tcPr>
          <w:p w14:paraId="0D0121D2"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395556FE" w14:textId="77777777" w:rsidTr="00B92941">
        <w:trPr>
          <w:trHeight w:val="300"/>
          <w:jc w:val="center"/>
        </w:trPr>
        <w:tc>
          <w:tcPr>
            <w:tcW w:w="1640" w:type="dxa"/>
            <w:shd w:val="clear" w:color="auto" w:fill="auto"/>
            <w:noWrap/>
            <w:hideMark/>
          </w:tcPr>
          <w:p w14:paraId="343948F8" w14:textId="77777777" w:rsidR="00725566" w:rsidRPr="00725566" w:rsidRDefault="00725566" w:rsidP="00B92941">
            <w:pPr>
              <w:pStyle w:val="TAC"/>
              <w:rPr>
                <w:highlight w:val="lightGray"/>
                <w:lang w:eastAsia="ko-KR"/>
              </w:rPr>
            </w:pPr>
            <w:r w:rsidRPr="00725566">
              <w:rPr>
                <w:highlight w:val="lightGray"/>
                <w:lang w:eastAsia="ko-KR"/>
              </w:rPr>
              <w:t>..</w:t>
            </w:r>
          </w:p>
        </w:tc>
        <w:tc>
          <w:tcPr>
            <w:tcW w:w="2154" w:type="dxa"/>
            <w:shd w:val="clear" w:color="auto" w:fill="auto"/>
            <w:noWrap/>
            <w:hideMark/>
          </w:tcPr>
          <w:p w14:paraId="14B12365" w14:textId="77777777" w:rsidR="00725566" w:rsidRPr="00725566" w:rsidRDefault="00725566" w:rsidP="00B92941">
            <w:pPr>
              <w:pStyle w:val="TAC"/>
              <w:rPr>
                <w:highlight w:val="lightGray"/>
                <w:lang w:eastAsia="ko-KR"/>
              </w:rPr>
            </w:pPr>
            <w:r w:rsidRPr="00725566">
              <w:rPr>
                <w:highlight w:val="lightGray"/>
                <w:lang w:eastAsia="ko-KR"/>
              </w:rPr>
              <w:t>..</w:t>
            </w:r>
          </w:p>
        </w:tc>
        <w:tc>
          <w:tcPr>
            <w:tcW w:w="710" w:type="dxa"/>
            <w:shd w:val="clear" w:color="auto" w:fill="auto"/>
            <w:noWrap/>
            <w:hideMark/>
          </w:tcPr>
          <w:p w14:paraId="6AA7903D" w14:textId="77777777" w:rsidR="00725566" w:rsidRPr="00725566" w:rsidRDefault="00725566" w:rsidP="00B92941">
            <w:pPr>
              <w:pStyle w:val="TAC"/>
              <w:rPr>
                <w:highlight w:val="lightGray"/>
                <w:lang w:eastAsia="ko-KR"/>
              </w:rPr>
            </w:pPr>
            <w:r w:rsidRPr="00725566">
              <w:rPr>
                <w:highlight w:val="lightGray"/>
                <w:lang w:eastAsia="ko-KR"/>
              </w:rPr>
              <w:t>…</w:t>
            </w:r>
          </w:p>
        </w:tc>
      </w:tr>
      <w:tr w:rsidR="00725566" w:rsidRPr="000F291C" w14:paraId="1CBFF0FB" w14:textId="77777777" w:rsidTr="00B92941">
        <w:trPr>
          <w:trHeight w:val="300"/>
          <w:jc w:val="center"/>
        </w:trPr>
        <w:tc>
          <w:tcPr>
            <w:tcW w:w="1640" w:type="dxa"/>
            <w:shd w:val="clear" w:color="auto" w:fill="auto"/>
            <w:noWrap/>
            <w:hideMark/>
          </w:tcPr>
          <w:p w14:paraId="19F71828" w14:textId="77777777" w:rsidR="00725566" w:rsidRPr="00725566" w:rsidRDefault="00725566" w:rsidP="00B92941">
            <w:pPr>
              <w:pStyle w:val="TAC"/>
              <w:rPr>
                <w:highlight w:val="lightGray"/>
                <w:lang w:eastAsia="ko-KR"/>
              </w:rPr>
            </w:pPr>
            <w:r w:rsidRPr="00725566">
              <w:rPr>
                <w:highlight w:val="lightGray"/>
              </w:rPr>
              <w:t>SS-RSRQ_122</w:t>
            </w:r>
          </w:p>
        </w:tc>
        <w:tc>
          <w:tcPr>
            <w:tcW w:w="2154" w:type="dxa"/>
            <w:shd w:val="clear" w:color="auto" w:fill="auto"/>
            <w:noWrap/>
            <w:hideMark/>
          </w:tcPr>
          <w:p w14:paraId="37666DC1" w14:textId="77777777" w:rsidR="00725566" w:rsidRPr="00725566" w:rsidRDefault="00725566" w:rsidP="00B92941">
            <w:pPr>
              <w:pStyle w:val="TAC"/>
              <w:rPr>
                <w:highlight w:val="lightGray"/>
                <w:lang w:eastAsia="ko-KR"/>
              </w:rPr>
            </w:pPr>
            <w:r w:rsidRPr="00725566">
              <w:rPr>
                <w:highlight w:val="lightGray"/>
              </w:rPr>
              <w:t>17.5</w:t>
            </w:r>
            <w:r w:rsidRPr="00725566">
              <w:rPr>
                <w:rFonts w:hint="eastAsia"/>
                <w:highlight w:val="lightGray"/>
              </w:rPr>
              <w:t>≤</w:t>
            </w:r>
            <w:r w:rsidRPr="00725566">
              <w:rPr>
                <w:highlight w:val="lightGray"/>
              </w:rPr>
              <w:t xml:space="preserve"> SS-RSRQ&lt;18</w:t>
            </w:r>
          </w:p>
        </w:tc>
        <w:tc>
          <w:tcPr>
            <w:tcW w:w="710" w:type="dxa"/>
            <w:shd w:val="clear" w:color="auto" w:fill="auto"/>
            <w:noWrap/>
            <w:hideMark/>
          </w:tcPr>
          <w:p w14:paraId="6F8D59EE"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0358DA5F" w14:textId="77777777" w:rsidTr="00B92941">
        <w:trPr>
          <w:trHeight w:val="300"/>
          <w:jc w:val="center"/>
        </w:trPr>
        <w:tc>
          <w:tcPr>
            <w:tcW w:w="1640" w:type="dxa"/>
            <w:shd w:val="clear" w:color="auto" w:fill="auto"/>
            <w:noWrap/>
            <w:hideMark/>
          </w:tcPr>
          <w:p w14:paraId="0A8C87DB" w14:textId="77777777" w:rsidR="00725566" w:rsidRPr="00725566" w:rsidRDefault="00725566" w:rsidP="00B92941">
            <w:pPr>
              <w:pStyle w:val="TAC"/>
              <w:rPr>
                <w:highlight w:val="lightGray"/>
                <w:lang w:eastAsia="ko-KR"/>
              </w:rPr>
            </w:pPr>
            <w:r w:rsidRPr="00725566">
              <w:rPr>
                <w:highlight w:val="lightGray"/>
              </w:rPr>
              <w:t>SS-RSRQ_123</w:t>
            </w:r>
          </w:p>
        </w:tc>
        <w:tc>
          <w:tcPr>
            <w:tcW w:w="2154" w:type="dxa"/>
            <w:shd w:val="clear" w:color="auto" w:fill="auto"/>
            <w:noWrap/>
            <w:hideMark/>
          </w:tcPr>
          <w:p w14:paraId="4C4498A7" w14:textId="77777777" w:rsidR="00725566" w:rsidRPr="00725566" w:rsidRDefault="00725566" w:rsidP="00B92941">
            <w:pPr>
              <w:pStyle w:val="TAC"/>
              <w:rPr>
                <w:highlight w:val="lightGray"/>
                <w:lang w:eastAsia="ko-KR"/>
              </w:rPr>
            </w:pPr>
            <w:r w:rsidRPr="00725566">
              <w:rPr>
                <w:highlight w:val="lightGray"/>
              </w:rPr>
              <w:t>18</w:t>
            </w:r>
            <w:r w:rsidRPr="00725566">
              <w:rPr>
                <w:rFonts w:hint="eastAsia"/>
                <w:highlight w:val="lightGray"/>
              </w:rPr>
              <w:t>≤</w:t>
            </w:r>
            <w:r w:rsidRPr="00725566">
              <w:rPr>
                <w:highlight w:val="lightGray"/>
              </w:rPr>
              <w:t xml:space="preserve"> SS-RSRQ&lt;18.5</w:t>
            </w:r>
          </w:p>
        </w:tc>
        <w:tc>
          <w:tcPr>
            <w:tcW w:w="710" w:type="dxa"/>
            <w:shd w:val="clear" w:color="auto" w:fill="auto"/>
            <w:noWrap/>
            <w:hideMark/>
          </w:tcPr>
          <w:p w14:paraId="7EA10C1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1E8BD1E4" w14:textId="77777777" w:rsidTr="00B92941">
        <w:trPr>
          <w:trHeight w:val="300"/>
          <w:jc w:val="center"/>
        </w:trPr>
        <w:tc>
          <w:tcPr>
            <w:tcW w:w="1640" w:type="dxa"/>
            <w:shd w:val="clear" w:color="auto" w:fill="auto"/>
            <w:noWrap/>
            <w:hideMark/>
          </w:tcPr>
          <w:p w14:paraId="02BE1B19" w14:textId="77777777" w:rsidR="00725566" w:rsidRPr="00725566" w:rsidRDefault="00725566" w:rsidP="00B92941">
            <w:pPr>
              <w:pStyle w:val="TAC"/>
              <w:rPr>
                <w:highlight w:val="lightGray"/>
                <w:lang w:eastAsia="ko-KR"/>
              </w:rPr>
            </w:pPr>
            <w:r w:rsidRPr="00725566">
              <w:rPr>
                <w:highlight w:val="lightGray"/>
              </w:rPr>
              <w:t>SS-RSRQ_124</w:t>
            </w:r>
          </w:p>
        </w:tc>
        <w:tc>
          <w:tcPr>
            <w:tcW w:w="2154" w:type="dxa"/>
            <w:shd w:val="clear" w:color="auto" w:fill="auto"/>
            <w:noWrap/>
            <w:hideMark/>
          </w:tcPr>
          <w:p w14:paraId="5222447B" w14:textId="77777777" w:rsidR="00725566" w:rsidRPr="00725566" w:rsidRDefault="00725566" w:rsidP="00B92941">
            <w:pPr>
              <w:pStyle w:val="TAC"/>
              <w:rPr>
                <w:highlight w:val="lightGray"/>
                <w:lang w:eastAsia="ko-KR"/>
              </w:rPr>
            </w:pPr>
            <w:r w:rsidRPr="00725566">
              <w:rPr>
                <w:highlight w:val="lightGray"/>
              </w:rPr>
              <w:t>18.5</w:t>
            </w:r>
            <w:r w:rsidRPr="00725566">
              <w:rPr>
                <w:rFonts w:hint="eastAsia"/>
                <w:highlight w:val="lightGray"/>
              </w:rPr>
              <w:t>≤</w:t>
            </w:r>
            <w:r w:rsidRPr="00725566">
              <w:rPr>
                <w:highlight w:val="lightGray"/>
              </w:rPr>
              <w:t xml:space="preserve"> SS-RSRQ&lt;19</w:t>
            </w:r>
          </w:p>
        </w:tc>
        <w:tc>
          <w:tcPr>
            <w:tcW w:w="710" w:type="dxa"/>
            <w:shd w:val="clear" w:color="auto" w:fill="auto"/>
            <w:noWrap/>
            <w:hideMark/>
          </w:tcPr>
          <w:p w14:paraId="07A9F795"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3CC90B63" w14:textId="77777777" w:rsidTr="00B92941">
        <w:trPr>
          <w:trHeight w:val="300"/>
          <w:jc w:val="center"/>
        </w:trPr>
        <w:tc>
          <w:tcPr>
            <w:tcW w:w="1640" w:type="dxa"/>
            <w:shd w:val="clear" w:color="auto" w:fill="auto"/>
            <w:noWrap/>
            <w:hideMark/>
          </w:tcPr>
          <w:p w14:paraId="74FFEB98" w14:textId="77777777" w:rsidR="00725566" w:rsidRPr="00725566" w:rsidRDefault="00725566" w:rsidP="00B92941">
            <w:pPr>
              <w:pStyle w:val="TAC"/>
              <w:rPr>
                <w:highlight w:val="lightGray"/>
                <w:lang w:eastAsia="ko-KR"/>
              </w:rPr>
            </w:pPr>
            <w:r w:rsidRPr="00725566">
              <w:rPr>
                <w:highlight w:val="lightGray"/>
              </w:rPr>
              <w:t>SS-RSRQ_125</w:t>
            </w:r>
          </w:p>
        </w:tc>
        <w:tc>
          <w:tcPr>
            <w:tcW w:w="2154" w:type="dxa"/>
            <w:shd w:val="clear" w:color="auto" w:fill="auto"/>
            <w:noWrap/>
            <w:hideMark/>
          </w:tcPr>
          <w:p w14:paraId="18FE2945" w14:textId="77777777" w:rsidR="00725566" w:rsidRPr="00725566" w:rsidRDefault="00725566" w:rsidP="00B92941">
            <w:pPr>
              <w:pStyle w:val="TAC"/>
              <w:rPr>
                <w:highlight w:val="lightGray"/>
                <w:lang w:eastAsia="ko-KR"/>
              </w:rPr>
            </w:pPr>
            <w:r w:rsidRPr="00725566">
              <w:rPr>
                <w:highlight w:val="lightGray"/>
              </w:rPr>
              <w:t>19</w:t>
            </w:r>
            <w:r w:rsidRPr="00725566">
              <w:rPr>
                <w:rFonts w:hint="eastAsia"/>
                <w:highlight w:val="lightGray"/>
              </w:rPr>
              <w:t>≤</w:t>
            </w:r>
            <w:r w:rsidRPr="00725566">
              <w:rPr>
                <w:highlight w:val="lightGray"/>
              </w:rPr>
              <w:t xml:space="preserve"> SS-RSRQ&lt;19.5</w:t>
            </w:r>
          </w:p>
        </w:tc>
        <w:tc>
          <w:tcPr>
            <w:tcW w:w="710" w:type="dxa"/>
            <w:shd w:val="clear" w:color="auto" w:fill="auto"/>
            <w:noWrap/>
            <w:hideMark/>
          </w:tcPr>
          <w:p w14:paraId="69820A11" w14:textId="77777777" w:rsidR="00725566" w:rsidRPr="00725566" w:rsidRDefault="00725566" w:rsidP="00B92941">
            <w:pPr>
              <w:pStyle w:val="TAC"/>
              <w:rPr>
                <w:highlight w:val="lightGray"/>
                <w:lang w:eastAsia="ko-KR"/>
              </w:rPr>
            </w:pPr>
            <w:r w:rsidRPr="00725566">
              <w:rPr>
                <w:highlight w:val="lightGray"/>
              </w:rPr>
              <w:t>dB</w:t>
            </w:r>
          </w:p>
        </w:tc>
      </w:tr>
      <w:tr w:rsidR="00725566" w:rsidRPr="000F291C" w14:paraId="2F7351A5" w14:textId="77777777" w:rsidTr="00B92941">
        <w:trPr>
          <w:trHeight w:val="300"/>
          <w:jc w:val="center"/>
        </w:trPr>
        <w:tc>
          <w:tcPr>
            <w:tcW w:w="1640" w:type="dxa"/>
            <w:shd w:val="clear" w:color="auto" w:fill="auto"/>
            <w:noWrap/>
            <w:hideMark/>
          </w:tcPr>
          <w:p w14:paraId="07C6AD4F" w14:textId="77777777" w:rsidR="00725566" w:rsidRPr="00725566" w:rsidRDefault="00725566" w:rsidP="00B92941">
            <w:pPr>
              <w:pStyle w:val="TAC"/>
              <w:rPr>
                <w:highlight w:val="lightGray"/>
                <w:lang w:eastAsia="ko-KR"/>
              </w:rPr>
            </w:pPr>
            <w:r w:rsidRPr="00725566">
              <w:rPr>
                <w:highlight w:val="lightGray"/>
              </w:rPr>
              <w:t>SS-RSRQ_126</w:t>
            </w:r>
          </w:p>
        </w:tc>
        <w:tc>
          <w:tcPr>
            <w:tcW w:w="2154" w:type="dxa"/>
            <w:shd w:val="clear" w:color="auto" w:fill="auto"/>
            <w:noWrap/>
            <w:hideMark/>
          </w:tcPr>
          <w:p w14:paraId="6BF36918" w14:textId="77777777" w:rsidR="00725566" w:rsidRPr="00725566" w:rsidRDefault="00725566" w:rsidP="00B92941">
            <w:pPr>
              <w:pStyle w:val="TAC"/>
              <w:rPr>
                <w:highlight w:val="lightGray"/>
                <w:lang w:eastAsia="ko-KR"/>
              </w:rPr>
            </w:pPr>
            <w:r w:rsidRPr="00725566">
              <w:rPr>
                <w:highlight w:val="lightGray"/>
              </w:rPr>
              <w:t>19.5</w:t>
            </w:r>
            <w:r w:rsidRPr="00725566">
              <w:rPr>
                <w:rFonts w:hint="eastAsia"/>
                <w:highlight w:val="lightGray"/>
              </w:rPr>
              <w:t>≤</w:t>
            </w:r>
            <w:r w:rsidRPr="00725566">
              <w:rPr>
                <w:highlight w:val="lightGray"/>
              </w:rPr>
              <w:t xml:space="preserve"> SS-RSRQ&lt;20</w:t>
            </w:r>
          </w:p>
        </w:tc>
        <w:tc>
          <w:tcPr>
            <w:tcW w:w="710" w:type="dxa"/>
            <w:shd w:val="clear" w:color="auto" w:fill="auto"/>
            <w:noWrap/>
            <w:hideMark/>
          </w:tcPr>
          <w:p w14:paraId="74139CCD" w14:textId="77777777" w:rsidR="00725566" w:rsidRPr="00725566" w:rsidRDefault="00725566" w:rsidP="00B92941">
            <w:pPr>
              <w:pStyle w:val="TAC"/>
              <w:rPr>
                <w:highlight w:val="lightGray"/>
                <w:lang w:eastAsia="ko-KR"/>
              </w:rPr>
            </w:pPr>
            <w:r w:rsidRPr="00725566">
              <w:rPr>
                <w:highlight w:val="lightGray"/>
              </w:rPr>
              <w:t>dB</w:t>
            </w:r>
          </w:p>
        </w:tc>
      </w:tr>
      <w:tr w:rsidR="00725566" w:rsidRPr="009C5807" w14:paraId="5EE1BB6A" w14:textId="77777777" w:rsidTr="00B92941">
        <w:trPr>
          <w:trHeight w:val="300"/>
          <w:jc w:val="center"/>
        </w:trPr>
        <w:tc>
          <w:tcPr>
            <w:tcW w:w="1640" w:type="dxa"/>
            <w:shd w:val="clear" w:color="auto" w:fill="auto"/>
            <w:noWrap/>
          </w:tcPr>
          <w:p w14:paraId="760FF371" w14:textId="77777777" w:rsidR="00725566" w:rsidRPr="00725566" w:rsidRDefault="00725566" w:rsidP="00B92941">
            <w:pPr>
              <w:pStyle w:val="TAC"/>
              <w:rPr>
                <w:highlight w:val="lightGray"/>
              </w:rPr>
            </w:pPr>
            <w:r w:rsidRPr="00725566">
              <w:rPr>
                <w:highlight w:val="lightGray"/>
              </w:rPr>
              <w:t>SS-RSRQ_127</w:t>
            </w:r>
          </w:p>
        </w:tc>
        <w:tc>
          <w:tcPr>
            <w:tcW w:w="2154" w:type="dxa"/>
            <w:shd w:val="clear" w:color="auto" w:fill="auto"/>
            <w:noWrap/>
          </w:tcPr>
          <w:p w14:paraId="5CFB2159" w14:textId="77777777" w:rsidR="00725566" w:rsidRPr="00725566" w:rsidRDefault="00725566" w:rsidP="00B92941">
            <w:pPr>
              <w:pStyle w:val="TAC"/>
              <w:rPr>
                <w:highlight w:val="lightGray"/>
              </w:rPr>
            </w:pPr>
            <w:r w:rsidRPr="00725566">
              <w:rPr>
                <w:highlight w:val="lightGray"/>
              </w:rPr>
              <w:t xml:space="preserve">20 </w:t>
            </w:r>
            <w:r w:rsidRPr="00725566">
              <w:rPr>
                <w:rFonts w:hint="eastAsia"/>
                <w:highlight w:val="lightGray"/>
              </w:rPr>
              <w:t>≤</w:t>
            </w:r>
            <w:r w:rsidRPr="00725566">
              <w:rPr>
                <w:highlight w:val="lightGray"/>
              </w:rPr>
              <w:t xml:space="preserve"> SS-RSRQ</w:t>
            </w:r>
          </w:p>
        </w:tc>
        <w:tc>
          <w:tcPr>
            <w:tcW w:w="710" w:type="dxa"/>
            <w:shd w:val="clear" w:color="auto" w:fill="auto"/>
            <w:noWrap/>
          </w:tcPr>
          <w:p w14:paraId="293B315E" w14:textId="77777777" w:rsidR="00725566" w:rsidRPr="009C5807" w:rsidRDefault="00725566" w:rsidP="00B92941">
            <w:pPr>
              <w:pStyle w:val="TAC"/>
            </w:pPr>
            <w:r w:rsidRPr="00725566">
              <w:rPr>
                <w:highlight w:val="lightGray"/>
              </w:rPr>
              <w:t>dB</w:t>
            </w:r>
          </w:p>
        </w:tc>
      </w:tr>
    </w:tbl>
    <w:p w14:paraId="7034853D" w14:textId="77777777" w:rsidR="00725566" w:rsidRDefault="00725566" w:rsidP="007C4889">
      <w:pPr>
        <w:overflowPunct/>
        <w:jc w:val="both"/>
        <w:textAlignment w:val="auto"/>
        <w:rPr>
          <w:rFonts w:ascii="Arial" w:eastAsia="SimSun" w:hAnsi="Arial"/>
        </w:rPr>
      </w:pPr>
    </w:p>
    <w:p w14:paraId="2D0E7A40" w14:textId="77777777" w:rsidR="00670BBE" w:rsidRDefault="00670BBE" w:rsidP="00670BBE">
      <w:pPr>
        <w:overflowPunct/>
        <w:jc w:val="both"/>
        <w:textAlignment w:val="auto"/>
        <w:rPr>
          <w:rFonts w:ascii="Arial" w:eastAsia="SimSun" w:hAnsi="Arial"/>
        </w:rPr>
      </w:pPr>
      <w:r>
        <w:rPr>
          <w:rFonts w:ascii="Arial" w:eastAsia="SimSun" w:hAnsi="Arial"/>
        </w:rPr>
        <w:lastRenderedPageBreak/>
        <w:t xml:space="preserve">Additionally, </w:t>
      </w:r>
      <w:r w:rsidRPr="009F78EA">
        <w:rPr>
          <w:rFonts w:ascii="Arial" w:eastAsia="SimSun" w:hAnsi="Arial"/>
        </w:rPr>
        <w:t xml:space="preserve">Conditions for measurements </w:t>
      </w:r>
      <w:r>
        <w:rPr>
          <w:rFonts w:ascii="Arial" w:eastAsia="SimSun" w:hAnsi="Arial"/>
        </w:rPr>
        <w:t xml:space="preserve">need to be fulfilled </w:t>
      </w:r>
      <w:r w:rsidRPr="009F78EA">
        <w:rPr>
          <w:rFonts w:ascii="Arial" w:eastAsia="SimSun" w:hAnsi="Arial"/>
        </w:rPr>
        <w:t>according to Annex B.1.</w:t>
      </w:r>
      <w:r>
        <w:rPr>
          <w:rFonts w:ascii="Arial" w:eastAsia="SimSun" w:hAnsi="Arial"/>
        </w:rPr>
        <w:t>2:</w:t>
      </w:r>
    </w:p>
    <w:p w14:paraId="1F74B90D" w14:textId="77777777" w:rsidR="00670BBE" w:rsidRPr="00C82FF5" w:rsidRDefault="00670BBE" w:rsidP="00670BBE">
      <w:pPr>
        <w:pStyle w:val="Heading2"/>
        <w:rPr>
          <w:highlight w:val="lightGray"/>
        </w:rPr>
      </w:pPr>
      <w:r w:rsidRPr="00C82FF5">
        <w:rPr>
          <w:highlight w:val="lightGray"/>
        </w:rPr>
        <w:t>B.1.2</w:t>
      </w:r>
      <w:r w:rsidRPr="00C82FF5">
        <w:rPr>
          <w:highlight w:val="lightGray"/>
        </w:rPr>
        <w:tab/>
        <w:t>Conditions for measurements on NR intra-frequency cells for cell re-selection</w:t>
      </w:r>
    </w:p>
    <w:p w14:paraId="5BEBEC5B" w14:textId="77777777" w:rsidR="00670BBE" w:rsidRPr="00C82FF5" w:rsidRDefault="00670BBE" w:rsidP="00670BBE">
      <w:pPr>
        <w:rPr>
          <w:highlight w:val="lightGray"/>
        </w:rPr>
      </w:pPr>
      <w:r w:rsidRPr="00C82FF5">
        <w:rPr>
          <w:highlight w:val="lightGray"/>
        </w:rPr>
        <w:t xml:space="preserve">This clause defines the following conditions for NR intra-frequency measurements performed based on SSBs for cell re-selection: SSB_RP and </w:t>
      </w:r>
      <w:r w:rsidRPr="00C82FF5">
        <w:rPr>
          <w:highlight w:val="lightGray"/>
          <w:lang w:val="en-US"/>
        </w:rPr>
        <w:t xml:space="preserve">SSB Ês/Iot, </w:t>
      </w:r>
      <w:r w:rsidRPr="00C82FF5">
        <w:rPr>
          <w:highlight w:val="lightGray"/>
        </w:rPr>
        <w:t>applicable for a corresponding operating band.</w:t>
      </w:r>
    </w:p>
    <w:p w14:paraId="04D74796" w14:textId="77777777" w:rsidR="00670BBE" w:rsidRPr="00C82FF5" w:rsidRDefault="00670BBE" w:rsidP="00670BBE">
      <w:pPr>
        <w:rPr>
          <w:highlight w:val="lightGray"/>
        </w:rPr>
      </w:pPr>
      <w:r w:rsidRPr="00C82FF5">
        <w:rPr>
          <w:highlight w:val="lightGray"/>
        </w:rPr>
        <w:t>The conditions are defined in Table B.1.2-2 for FR2 NR cells.</w:t>
      </w:r>
    </w:p>
    <w:p w14:paraId="51E207E1" w14:textId="77777777" w:rsidR="00670BBE" w:rsidRPr="00C82FF5" w:rsidRDefault="00670BBE" w:rsidP="00670BBE">
      <w:pPr>
        <w:pStyle w:val="TH"/>
        <w:rPr>
          <w:highlight w:val="lightGray"/>
        </w:rPr>
      </w:pPr>
      <w:r w:rsidRPr="00C82FF5">
        <w:rPr>
          <w:highlight w:val="lightGray"/>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670BBE" w:rsidRPr="00C82FF5" w14:paraId="6B273733" w14:textId="77777777" w:rsidTr="00B92941">
        <w:trPr>
          <w:trHeight w:val="105"/>
          <w:jc w:val="center"/>
        </w:trPr>
        <w:tc>
          <w:tcPr>
            <w:tcW w:w="1169" w:type="dxa"/>
            <w:vMerge w:val="restart"/>
            <w:shd w:val="clear" w:color="auto" w:fill="auto"/>
            <w:vAlign w:val="center"/>
          </w:tcPr>
          <w:p w14:paraId="67551A07" w14:textId="77777777" w:rsidR="00670BBE" w:rsidRPr="00C82FF5" w:rsidRDefault="00670BBE" w:rsidP="00B92941">
            <w:pPr>
              <w:keepNext/>
              <w:keepLines/>
              <w:spacing w:after="0"/>
              <w:jc w:val="center"/>
              <w:rPr>
                <w:rFonts w:ascii="Arial" w:hAnsi="Arial" w:cs="Arial"/>
                <w:b/>
                <w:sz w:val="18"/>
                <w:highlight w:val="lightGray"/>
              </w:rPr>
            </w:pPr>
            <w:r w:rsidRPr="00C82FF5">
              <w:rPr>
                <w:rFonts w:ascii="Arial" w:hAnsi="Arial" w:cs="Arial"/>
                <w:b/>
                <w:sz w:val="18"/>
                <w:highlight w:val="lightGray"/>
              </w:rPr>
              <w:t>Parameter</w:t>
            </w:r>
          </w:p>
        </w:tc>
        <w:tc>
          <w:tcPr>
            <w:tcW w:w="1198" w:type="dxa"/>
            <w:vMerge w:val="restart"/>
            <w:vAlign w:val="center"/>
          </w:tcPr>
          <w:p w14:paraId="46D46FD6" w14:textId="77777777" w:rsidR="00670BBE" w:rsidRPr="00C82FF5" w:rsidRDefault="00670BBE" w:rsidP="00B92941">
            <w:pPr>
              <w:pStyle w:val="TAH"/>
              <w:rPr>
                <w:highlight w:val="lightGray"/>
              </w:rPr>
            </w:pPr>
            <w:r w:rsidRPr="00C82FF5">
              <w:rPr>
                <w:highlight w:val="lightGray"/>
              </w:rPr>
              <w:t>Angle of arrival</w:t>
            </w:r>
          </w:p>
        </w:tc>
        <w:tc>
          <w:tcPr>
            <w:tcW w:w="1216" w:type="dxa"/>
            <w:vMerge w:val="restart"/>
            <w:shd w:val="clear" w:color="auto" w:fill="auto"/>
            <w:vAlign w:val="center"/>
          </w:tcPr>
          <w:p w14:paraId="5ED330CB" w14:textId="77777777" w:rsidR="00670BBE" w:rsidRPr="00C82FF5" w:rsidRDefault="00670BBE" w:rsidP="00B92941">
            <w:pPr>
              <w:pStyle w:val="TAH"/>
              <w:rPr>
                <w:highlight w:val="lightGray"/>
              </w:rPr>
            </w:pPr>
            <w:r w:rsidRPr="00C82FF5">
              <w:rPr>
                <w:highlight w:val="lightGray"/>
              </w:rPr>
              <w:t>NR operating bands</w:t>
            </w:r>
          </w:p>
        </w:tc>
        <w:tc>
          <w:tcPr>
            <w:tcW w:w="5106" w:type="dxa"/>
            <w:gridSpan w:val="5"/>
            <w:shd w:val="clear" w:color="auto" w:fill="auto"/>
            <w:vAlign w:val="center"/>
          </w:tcPr>
          <w:p w14:paraId="6703C398" w14:textId="77777777" w:rsidR="00670BBE" w:rsidRPr="00C82FF5" w:rsidRDefault="00670BBE" w:rsidP="00B92941">
            <w:pPr>
              <w:pStyle w:val="TAH"/>
              <w:rPr>
                <w:highlight w:val="lightGray"/>
              </w:rPr>
            </w:pPr>
            <w:r w:rsidRPr="00C82FF5">
              <w:rPr>
                <w:highlight w:val="lightGray"/>
              </w:rPr>
              <w:t>Minimum SSB_RP</w:t>
            </w:r>
            <w:r w:rsidRPr="00C82FF5">
              <w:rPr>
                <w:highlight w:val="lightGray"/>
                <w:vertAlign w:val="superscript"/>
              </w:rPr>
              <w:t xml:space="preserve"> Note 2, Note 3</w:t>
            </w:r>
          </w:p>
        </w:tc>
        <w:tc>
          <w:tcPr>
            <w:tcW w:w="1092" w:type="dxa"/>
            <w:shd w:val="clear" w:color="auto" w:fill="auto"/>
          </w:tcPr>
          <w:p w14:paraId="167394FC" w14:textId="77777777" w:rsidR="00670BBE" w:rsidRPr="00C82FF5" w:rsidRDefault="00670BBE" w:rsidP="00B92941">
            <w:pPr>
              <w:pStyle w:val="TAH"/>
              <w:rPr>
                <w:highlight w:val="lightGray"/>
              </w:rPr>
            </w:pPr>
            <w:r w:rsidRPr="00C82FF5">
              <w:rPr>
                <w:highlight w:val="lightGray"/>
              </w:rPr>
              <w:t>SSB Ês/Iot</w:t>
            </w:r>
          </w:p>
        </w:tc>
      </w:tr>
      <w:tr w:rsidR="00670BBE" w:rsidRPr="00C82FF5" w14:paraId="76393B52" w14:textId="77777777" w:rsidTr="00B92941">
        <w:trPr>
          <w:trHeight w:val="105"/>
          <w:jc w:val="center"/>
        </w:trPr>
        <w:tc>
          <w:tcPr>
            <w:tcW w:w="1169" w:type="dxa"/>
            <w:vMerge/>
            <w:shd w:val="clear" w:color="auto" w:fill="auto"/>
          </w:tcPr>
          <w:p w14:paraId="5A7D8D72"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1DA83A3D" w14:textId="77777777" w:rsidR="00670BBE" w:rsidRPr="00C82FF5" w:rsidRDefault="00670BBE" w:rsidP="00B92941">
            <w:pPr>
              <w:pStyle w:val="TAH"/>
              <w:rPr>
                <w:highlight w:val="lightGray"/>
              </w:rPr>
            </w:pPr>
          </w:p>
        </w:tc>
        <w:tc>
          <w:tcPr>
            <w:tcW w:w="1216" w:type="dxa"/>
            <w:vMerge/>
            <w:shd w:val="clear" w:color="auto" w:fill="auto"/>
            <w:vAlign w:val="center"/>
          </w:tcPr>
          <w:p w14:paraId="59CEF83F" w14:textId="77777777" w:rsidR="00670BBE" w:rsidRPr="00C82FF5" w:rsidRDefault="00670BBE" w:rsidP="00B92941">
            <w:pPr>
              <w:pStyle w:val="TAH"/>
              <w:rPr>
                <w:highlight w:val="lightGray"/>
              </w:rPr>
            </w:pPr>
          </w:p>
        </w:tc>
        <w:tc>
          <w:tcPr>
            <w:tcW w:w="5106" w:type="dxa"/>
            <w:gridSpan w:val="5"/>
            <w:shd w:val="clear" w:color="auto" w:fill="auto"/>
            <w:vAlign w:val="center"/>
          </w:tcPr>
          <w:p w14:paraId="74166AAA" w14:textId="77777777" w:rsidR="00670BBE" w:rsidRPr="00C82FF5" w:rsidRDefault="00670BBE" w:rsidP="00B92941">
            <w:pPr>
              <w:pStyle w:val="TAH"/>
              <w:rPr>
                <w:highlight w:val="lightGray"/>
              </w:rPr>
            </w:pPr>
            <w:r w:rsidRPr="00C82FF5">
              <w:rPr>
                <w:highlight w:val="lightGray"/>
              </w:rPr>
              <w:t>dBm / SCS</w:t>
            </w:r>
            <w:r w:rsidRPr="00C82FF5">
              <w:rPr>
                <w:highlight w:val="lightGray"/>
                <w:vertAlign w:val="subscript"/>
              </w:rPr>
              <w:t>SSB</w:t>
            </w:r>
          </w:p>
        </w:tc>
        <w:tc>
          <w:tcPr>
            <w:tcW w:w="1092" w:type="dxa"/>
            <w:vMerge w:val="restart"/>
            <w:shd w:val="clear" w:color="auto" w:fill="auto"/>
            <w:vAlign w:val="center"/>
          </w:tcPr>
          <w:p w14:paraId="1B06FD89" w14:textId="77777777" w:rsidR="00670BBE" w:rsidRPr="00C82FF5" w:rsidRDefault="00670BBE" w:rsidP="00B92941">
            <w:pPr>
              <w:pStyle w:val="TAH"/>
              <w:rPr>
                <w:highlight w:val="lightGray"/>
              </w:rPr>
            </w:pPr>
            <w:r w:rsidRPr="00C82FF5">
              <w:rPr>
                <w:highlight w:val="lightGray"/>
              </w:rPr>
              <w:t>dB</w:t>
            </w:r>
          </w:p>
        </w:tc>
      </w:tr>
      <w:tr w:rsidR="00670BBE" w:rsidRPr="00C82FF5" w14:paraId="44F829B4" w14:textId="77777777" w:rsidTr="00B92941">
        <w:trPr>
          <w:trHeight w:val="105"/>
          <w:jc w:val="center"/>
        </w:trPr>
        <w:tc>
          <w:tcPr>
            <w:tcW w:w="1169" w:type="dxa"/>
            <w:vMerge/>
            <w:shd w:val="clear" w:color="auto" w:fill="auto"/>
          </w:tcPr>
          <w:p w14:paraId="0CA5AEBB"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4B2CEBD0" w14:textId="77777777" w:rsidR="00670BBE" w:rsidRPr="00C82FF5" w:rsidRDefault="00670BBE" w:rsidP="00B92941">
            <w:pPr>
              <w:pStyle w:val="TAH"/>
              <w:rPr>
                <w:highlight w:val="lightGray"/>
              </w:rPr>
            </w:pPr>
          </w:p>
        </w:tc>
        <w:tc>
          <w:tcPr>
            <w:tcW w:w="1216" w:type="dxa"/>
            <w:vMerge/>
            <w:shd w:val="clear" w:color="auto" w:fill="auto"/>
            <w:vAlign w:val="center"/>
          </w:tcPr>
          <w:p w14:paraId="155F6707" w14:textId="77777777" w:rsidR="00670BBE" w:rsidRPr="00C82FF5" w:rsidRDefault="00670BBE" w:rsidP="00B92941">
            <w:pPr>
              <w:pStyle w:val="TAH"/>
              <w:rPr>
                <w:highlight w:val="lightGray"/>
              </w:rPr>
            </w:pPr>
          </w:p>
        </w:tc>
        <w:tc>
          <w:tcPr>
            <w:tcW w:w="3502" w:type="dxa"/>
            <w:gridSpan w:val="4"/>
            <w:shd w:val="clear" w:color="auto" w:fill="auto"/>
            <w:vAlign w:val="center"/>
          </w:tcPr>
          <w:p w14:paraId="08003091" w14:textId="77777777" w:rsidR="00670BBE" w:rsidRPr="00C82FF5" w:rsidRDefault="00670BBE" w:rsidP="00B92941">
            <w:pPr>
              <w:pStyle w:val="TAH"/>
              <w:rPr>
                <w:highlight w:val="lightGray"/>
              </w:rPr>
            </w:pPr>
            <w:r w:rsidRPr="00C82FF5">
              <w:rPr>
                <w:highlight w:val="lightGray"/>
              </w:rPr>
              <w:t>SCS</w:t>
            </w:r>
            <w:r w:rsidRPr="00C82FF5">
              <w:rPr>
                <w:highlight w:val="lightGray"/>
                <w:vertAlign w:val="subscript"/>
              </w:rPr>
              <w:t>SSB</w:t>
            </w:r>
            <w:r w:rsidRPr="00C82FF5">
              <w:rPr>
                <w:highlight w:val="lightGray"/>
              </w:rPr>
              <w:t xml:space="preserve"> = 120 kHz</w:t>
            </w:r>
          </w:p>
        </w:tc>
        <w:tc>
          <w:tcPr>
            <w:tcW w:w="1604" w:type="dxa"/>
            <w:shd w:val="clear" w:color="auto" w:fill="auto"/>
            <w:vAlign w:val="center"/>
          </w:tcPr>
          <w:p w14:paraId="0A53E6EC" w14:textId="77777777" w:rsidR="00670BBE" w:rsidRPr="00C82FF5" w:rsidRDefault="00670BBE" w:rsidP="00B92941">
            <w:pPr>
              <w:pStyle w:val="TAH"/>
              <w:rPr>
                <w:highlight w:val="lightGray"/>
              </w:rPr>
            </w:pPr>
            <w:r w:rsidRPr="00C82FF5">
              <w:rPr>
                <w:highlight w:val="lightGray"/>
              </w:rPr>
              <w:t>SCS</w:t>
            </w:r>
            <w:r w:rsidRPr="00C82FF5">
              <w:rPr>
                <w:highlight w:val="lightGray"/>
                <w:vertAlign w:val="subscript"/>
              </w:rPr>
              <w:t>SSB</w:t>
            </w:r>
            <w:r w:rsidRPr="00C82FF5">
              <w:rPr>
                <w:highlight w:val="lightGray"/>
              </w:rPr>
              <w:t xml:space="preserve"> = 240 kHz</w:t>
            </w:r>
          </w:p>
        </w:tc>
        <w:tc>
          <w:tcPr>
            <w:tcW w:w="1092" w:type="dxa"/>
            <w:vMerge/>
            <w:shd w:val="clear" w:color="auto" w:fill="auto"/>
          </w:tcPr>
          <w:p w14:paraId="4FCEA0B5" w14:textId="77777777" w:rsidR="00670BBE" w:rsidRPr="00C82FF5" w:rsidRDefault="00670BBE" w:rsidP="00B92941">
            <w:pPr>
              <w:pStyle w:val="TAH"/>
              <w:rPr>
                <w:highlight w:val="lightGray"/>
              </w:rPr>
            </w:pPr>
          </w:p>
        </w:tc>
      </w:tr>
      <w:tr w:rsidR="00670BBE" w:rsidRPr="00C82FF5" w14:paraId="42819890" w14:textId="77777777" w:rsidTr="00B92941">
        <w:trPr>
          <w:trHeight w:val="105"/>
          <w:jc w:val="center"/>
        </w:trPr>
        <w:tc>
          <w:tcPr>
            <w:tcW w:w="1169" w:type="dxa"/>
            <w:vMerge/>
            <w:shd w:val="clear" w:color="auto" w:fill="auto"/>
          </w:tcPr>
          <w:p w14:paraId="7F64B215"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5510CBB6" w14:textId="77777777" w:rsidR="00670BBE" w:rsidRPr="00C82FF5" w:rsidRDefault="00670BBE" w:rsidP="00B92941">
            <w:pPr>
              <w:pStyle w:val="TAH"/>
              <w:rPr>
                <w:rFonts w:cs="Arial"/>
                <w:highlight w:val="lightGray"/>
              </w:rPr>
            </w:pPr>
          </w:p>
        </w:tc>
        <w:tc>
          <w:tcPr>
            <w:tcW w:w="1216" w:type="dxa"/>
            <w:vMerge/>
            <w:shd w:val="clear" w:color="auto" w:fill="auto"/>
            <w:vAlign w:val="center"/>
          </w:tcPr>
          <w:p w14:paraId="0063D72B" w14:textId="77777777" w:rsidR="00670BBE" w:rsidRPr="00C82FF5" w:rsidRDefault="00670BBE" w:rsidP="00B92941">
            <w:pPr>
              <w:pStyle w:val="TAH"/>
              <w:rPr>
                <w:rFonts w:cs="Arial"/>
                <w:highlight w:val="lightGray"/>
              </w:rPr>
            </w:pPr>
          </w:p>
        </w:tc>
        <w:tc>
          <w:tcPr>
            <w:tcW w:w="3502" w:type="dxa"/>
            <w:gridSpan w:val="4"/>
            <w:shd w:val="clear" w:color="auto" w:fill="auto"/>
            <w:vAlign w:val="center"/>
          </w:tcPr>
          <w:p w14:paraId="11423C21" w14:textId="77777777" w:rsidR="00670BBE" w:rsidRPr="00C82FF5" w:rsidRDefault="00670BBE" w:rsidP="00B92941">
            <w:pPr>
              <w:pStyle w:val="TAH"/>
              <w:rPr>
                <w:highlight w:val="lightGray"/>
              </w:rPr>
            </w:pPr>
            <w:r w:rsidRPr="00C82FF5">
              <w:rPr>
                <w:highlight w:val="lightGray"/>
              </w:rPr>
              <w:t>UE Power class</w:t>
            </w:r>
          </w:p>
        </w:tc>
        <w:tc>
          <w:tcPr>
            <w:tcW w:w="1604" w:type="dxa"/>
            <w:shd w:val="clear" w:color="auto" w:fill="auto"/>
            <w:vAlign w:val="center"/>
          </w:tcPr>
          <w:p w14:paraId="3509779C" w14:textId="77777777" w:rsidR="00670BBE" w:rsidRPr="00C82FF5" w:rsidRDefault="00670BBE" w:rsidP="00B92941">
            <w:pPr>
              <w:pStyle w:val="TAH"/>
              <w:rPr>
                <w:highlight w:val="lightGray"/>
              </w:rPr>
            </w:pPr>
            <w:r w:rsidRPr="00C82FF5">
              <w:rPr>
                <w:highlight w:val="lightGray"/>
              </w:rPr>
              <w:t>UE Power class</w:t>
            </w:r>
          </w:p>
        </w:tc>
        <w:tc>
          <w:tcPr>
            <w:tcW w:w="1092" w:type="dxa"/>
            <w:vMerge/>
            <w:shd w:val="clear" w:color="auto" w:fill="auto"/>
          </w:tcPr>
          <w:p w14:paraId="473E77AA" w14:textId="77777777" w:rsidR="00670BBE" w:rsidRPr="00C82FF5" w:rsidRDefault="00670BBE" w:rsidP="00B92941">
            <w:pPr>
              <w:pStyle w:val="TAH"/>
              <w:rPr>
                <w:rFonts w:cs="Arial"/>
                <w:highlight w:val="lightGray"/>
              </w:rPr>
            </w:pPr>
          </w:p>
        </w:tc>
      </w:tr>
      <w:tr w:rsidR="00670BBE" w:rsidRPr="00C82FF5" w14:paraId="185A683F" w14:textId="77777777" w:rsidTr="00B92941">
        <w:trPr>
          <w:trHeight w:val="105"/>
          <w:jc w:val="center"/>
        </w:trPr>
        <w:tc>
          <w:tcPr>
            <w:tcW w:w="1169" w:type="dxa"/>
            <w:vMerge/>
            <w:shd w:val="clear" w:color="auto" w:fill="auto"/>
          </w:tcPr>
          <w:p w14:paraId="00C6A40F" w14:textId="77777777" w:rsidR="00670BBE" w:rsidRPr="00C82FF5" w:rsidRDefault="00670BBE" w:rsidP="00B92941">
            <w:pPr>
              <w:keepNext/>
              <w:keepLines/>
              <w:spacing w:after="0"/>
              <w:jc w:val="center"/>
              <w:rPr>
                <w:rFonts w:ascii="Arial" w:hAnsi="Arial" w:cs="Arial"/>
                <w:b/>
                <w:sz w:val="18"/>
                <w:highlight w:val="lightGray"/>
              </w:rPr>
            </w:pPr>
          </w:p>
        </w:tc>
        <w:tc>
          <w:tcPr>
            <w:tcW w:w="1198" w:type="dxa"/>
            <w:vMerge/>
          </w:tcPr>
          <w:p w14:paraId="5F907B76" w14:textId="77777777" w:rsidR="00670BBE" w:rsidRPr="00C82FF5" w:rsidRDefault="00670BBE" w:rsidP="00B92941">
            <w:pPr>
              <w:pStyle w:val="TAH"/>
              <w:rPr>
                <w:rFonts w:cs="Arial"/>
                <w:highlight w:val="lightGray"/>
              </w:rPr>
            </w:pPr>
          </w:p>
        </w:tc>
        <w:tc>
          <w:tcPr>
            <w:tcW w:w="1216" w:type="dxa"/>
            <w:vMerge/>
            <w:shd w:val="clear" w:color="auto" w:fill="auto"/>
            <w:vAlign w:val="center"/>
          </w:tcPr>
          <w:p w14:paraId="44DD378F" w14:textId="77777777" w:rsidR="00670BBE" w:rsidRPr="00C82FF5" w:rsidRDefault="00670BBE" w:rsidP="00B92941">
            <w:pPr>
              <w:pStyle w:val="TAH"/>
              <w:rPr>
                <w:rFonts w:cs="Arial"/>
                <w:highlight w:val="lightGray"/>
              </w:rPr>
            </w:pPr>
          </w:p>
        </w:tc>
        <w:tc>
          <w:tcPr>
            <w:tcW w:w="959" w:type="dxa"/>
            <w:shd w:val="clear" w:color="auto" w:fill="auto"/>
            <w:vAlign w:val="center"/>
          </w:tcPr>
          <w:p w14:paraId="75A93825" w14:textId="77777777" w:rsidR="00670BBE" w:rsidRPr="00C82FF5" w:rsidRDefault="00670BBE" w:rsidP="00B92941">
            <w:pPr>
              <w:pStyle w:val="TAH"/>
              <w:rPr>
                <w:rFonts w:cs="Arial"/>
                <w:highlight w:val="lightGray"/>
              </w:rPr>
            </w:pPr>
            <w:r w:rsidRPr="00C82FF5">
              <w:rPr>
                <w:rFonts w:cs="Arial"/>
                <w:highlight w:val="lightGray"/>
              </w:rPr>
              <w:t>1</w:t>
            </w:r>
          </w:p>
        </w:tc>
        <w:tc>
          <w:tcPr>
            <w:tcW w:w="792" w:type="dxa"/>
          </w:tcPr>
          <w:p w14:paraId="77DBE36A" w14:textId="77777777" w:rsidR="00670BBE" w:rsidRPr="00C82FF5" w:rsidRDefault="00670BBE" w:rsidP="00B92941">
            <w:pPr>
              <w:pStyle w:val="TAH"/>
              <w:rPr>
                <w:highlight w:val="lightGray"/>
              </w:rPr>
            </w:pPr>
            <w:r w:rsidRPr="00C82FF5">
              <w:rPr>
                <w:highlight w:val="lightGray"/>
              </w:rPr>
              <w:t>2</w:t>
            </w:r>
          </w:p>
        </w:tc>
        <w:tc>
          <w:tcPr>
            <w:tcW w:w="792" w:type="dxa"/>
          </w:tcPr>
          <w:p w14:paraId="49B06300" w14:textId="77777777" w:rsidR="00670BBE" w:rsidRPr="00C82FF5" w:rsidRDefault="00670BBE" w:rsidP="00B92941">
            <w:pPr>
              <w:pStyle w:val="TAH"/>
              <w:rPr>
                <w:highlight w:val="lightGray"/>
              </w:rPr>
            </w:pPr>
            <w:r w:rsidRPr="00C82FF5">
              <w:rPr>
                <w:highlight w:val="lightGray"/>
              </w:rPr>
              <w:t>3</w:t>
            </w:r>
          </w:p>
        </w:tc>
        <w:tc>
          <w:tcPr>
            <w:tcW w:w="959" w:type="dxa"/>
          </w:tcPr>
          <w:p w14:paraId="0ED2DCD5" w14:textId="77777777" w:rsidR="00670BBE" w:rsidRPr="00C82FF5" w:rsidRDefault="00670BBE" w:rsidP="00B92941">
            <w:pPr>
              <w:pStyle w:val="TAH"/>
              <w:rPr>
                <w:highlight w:val="lightGray"/>
              </w:rPr>
            </w:pPr>
            <w:r w:rsidRPr="00C82FF5">
              <w:rPr>
                <w:highlight w:val="lightGray"/>
              </w:rPr>
              <w:t>4</w:t>
            </w:r>
          </w:p>
        </w:tc>
        <w:tc>
          <w:tcPr>
            <w:tcW w:w="1604" w:type="dxa"/>
            <w:shd w:val="clear" w:color="auto" w:fill="auto"/>
            <w:vAlign w:val="center"/>
          </w:tcPr>
          <w:p w14:paraId="4A6E8516" w14:textId="77777777" w:rsidR="00670BBE" w:rsidRPr="00C82FF5" w:rsidRDefault="00670BBE" w:rsidP="00B92941">
            <w:pPr>
              <w:pStyle w:val="TAH"/>
              <w:rPr>
                <w:rFonts w:cs="Arial"/>
                <w:highlight w:val="lightGray"/>
              </w:rPr>
            </w:pPr>
            <w:r w:rsidRPr="00C82FF5">
              <w:rPr>
                <w:rFonts w:cs="Arial"/>
                <w:highlight w:val="lightGray"/>
              </w:rPr>
              <w:t>1, 2, 3, 4</w:t>
            </w:r>
          </w:p>
        </w:tc>
        <w:tc>
          <w:tcPr>
            <w:tcW w:w="1092" w:type="dxa"/>
            <w:vMerge/>
            <w:shd w:val="clear" w:color="auto" w:fill="auto"/>
          </w:tcPr>
          <w:p w14:paraId="0CF46F31" w14:textId="77777777" w:rsidR="00670BBE" w:rsidRPr="00C82FF5" w:rsidRDefault="00670BBE" w:rsidP="00B92941">
            <w:pPr>
              <w:pStyle w:val="TAH"/>
              <w:rPr>
                <w:rFonts w:cs="Arial"/>
                <w:highlight w:val="lightGray"/>
              </w:rPr>
            </w:pPr>
          </w:p>
        </w:tc>
      </w:tr>
      <w:tr w:rsidR="00670BBE" w:rsidRPr="00C82FF5" w14:paraId="2EE5A312" w14:textId="77777777" w:rsidTr="00B92941">
        <w:trPr>
          <w:jc w:val="center"/>
        </w:trPr>
        <w:tc>
          <w:tcPr>
            <w:tcW w:w="1169" w:type="dxa"/>
            <w:vMerge w:val="restart"/>
            <w:shd w:val="clear" w:color="auto" w:fill="auto"/>
            <w:vAlign w:val="center"/>
          </w:tcPr>
          <w:p w14:paraId="5F5DEA43" w14:textId="77777777" w:rsidR="00670BBE" w:rsidRPr="00C82FF5" w:rsidRDefault="00670BBE" w:rsidP="00B92941">
            <w:pPr>
              <w:pStyle w:val="TAC"/>
              <w:rPr>
                <w:highlight w:val="lightGray"/>
              </w:rPr>
            </w:pPr>
            <w:r w:rsidRPr="00C82FF5">
              <w:rPr>
                <w:highlight w:val="lightGray"/>
              </w:rPr>
              <w:t>Conditions</w:t>
            </w:r>
          </w:p>
        </w:tc>
        <w:tc>
          <w:tcPr>
            <w:tcW w:w="1198" w:type="dxa"/>
            <w:vMerge w:val="restart"/>
            <w:vAlign w:val="center"/>
          </w:tcPr>
          <w:p w14:paraId="30F10114" w14:textId="77777777" w:rsidR="00670BBE" w:rsidRPr="00C82FF5" w:rsidRDefault="00670BBE" w:rsidP="00B92941">
            <w:pPr>
              <w:pStyle w:val="TAC"/>
              <w:rPr>
                <w:highlight w:val="lightGray"/>
              </w:rPr>
            </w:pPr>
            <w:r w:rsidRPr="00C82FF5">
              <w:rPr>
                <w:highlight w:val="lightGray"/>
              </w:rPr>
              <w:t>Rx Beam Peak</w:t>
            </w:r>
          </w:p>
        </w:tc>
        <w:tc>
          <w:tcPr>
            <w:tcW w:w="1216" w:type="dxa"/>
            <w:shd w:val="clear" w:color="auto" w:fill="auto"/>
            <w:vAlign w:val="center"/>
          </w:tcPr>
          <w:p w14:paraId="28C335F5" w14:textId="77777777" w:rsidR="00670BBE" w:rsidRPr="00C82FF5" w:rsidRDefault="00670BBE" w:rsidP="00B92941">
            <w:pPr>
              <w:pStyle w:val="TAC"/>
              <w:rPr>
                <w:rFonts w:eastAsia="Calibri"/>
                <w:szCs w:val="22"/>
                <w:highlight w:val="lightGray"/>
              </w:rPr>
            </w:pPr>
            <w:r w:rsidRPr="00C82FF5">
              <w:rPr>
                <w:rFonts w:eastAsia="Calibri"/>
                <w:szCs w:val="22"/>
                <w:highlight w:val="lightGray"/>
              </w:rPr>
              <w:t>n257</w:t>
            </w:r>
          </w:p>
        </w:tc>
        <w:tc>
          <w:tcPr>
            <w:tcW w:w="959" w:type="dxa"/>
            <w:shd w:val="clear" w:color="auto" w:fill="auto"/>
            <w:vAlign w:val="center"/>
          </w:tcPr>
          <w:p w14:paraId="63F9BBBD"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7EA4234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-110.8</w:t>
            </w:r>
          </w:p>
        </w:tc>
        <w:tc>
          <w:tcPr>
            <w:tcW w:w="792" w:type="dxa"/>
            <w:vAlign w:val="center"/>
          </w:tcPr>
          <w:p w14:paraId="79EAC1B8"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-109.1</w:t>
            </w:r>
          </w:p>
        </w:tc>
        <w:tc>
          <w:tcPr>
            <w:tcW w:w="959" w:type="dxa"/>
            <w:vAlign w:val="center"/>
          </w:tcPr>
          <w:p w14:paraId="3E16A927"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val="restart"/>
            <w:shd w:val="clear" w:color="auto" w:fill="auto"/>
            <w:vAlign w:val="center"/>
          </w:tcPr>
          <w:p w14:paraId="06641A02" w14:textId="77777777" w:rsidR="00670BBE" w:rsidRPr="00C82FF5" w:rsidRDefault="00670BBE" w:rsidP="00B92941">
            <w:pPr>
              <w:pStyle w:val="TAC"/>
              <w:rPr>
                <w:highlight w:val="lightGray"/>
              </w:rPr>
            </w:pPr>
            <w:r w:rsidRPr="00C82FF5">
              <w:rPr>
                <w:rFonts w:eastAsia="Yu Mincho"/>
                <w:highlight w:val="lightGray"/>
                <w:lang w:eastAsia="ja-JP"/>
              </w:rPr>
              <w:t xml:space="preserve">(Value for </w:t>
            </w:r>
            <w:r w:rsidRPr="00C82FF5">
              <w:rPr>
                <w:highlight w:val="lightGray"/>
              </w:rPr>
              <w:t>SCS</w:t>
            </w:r>
            <w:r w:rsidRPr="00C82FF5">
              <w:rPr>
                <w:highlight w:val="lightGray"/>
                <w:vertAlign w:val="subscript"/>
              </w:rPr>
              <w:t>SSB</w:t>
            </w:r>
            <w:r w:rsidRPr="00C82FF5">
              <w:rPr>
                <w:highlight w:val="lightGray"/>
              </w:rPr>
              <w:t xml:space="preserve"> = 120 kHz) +3dB</w:t>
            </w:r>
            <w:r w:rsidRPr="00C82FF5">
              <w:rPr>
                <w:rFonts w:eastAsia="Yu Mincho"/>
                <w:highlight w:val="lightGray"/>
                <w:lang w:eastAsia="ja-JP"/>
              </w:rPr>
              <w:t xml:space="preserve"> </w:t>
            </w:r>
          </w:p>
        </w:tc>
        <w:tc>
          <w:tcPr>
            <w:tcW w:w="1092" w:type="dxa"/>
            <w:vMerge w:val="restart"/>
            <w:shd w:val="clear" w:color="auto" w:fill="auto"/>
            <w:vAlign w:val="center"/>
          </w:tcPr>
          <w:p w14:paraId="4946743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≥-4</w:t>
            </w:r>
          </w:p>
        </w:tc>
      </w:tr>
      <w:tr w:rsidR="00670BBE" w:rsidRPr="00C82FF5" w14:paraId="32131837" w14:textId="77777777" w:rsidTr="00B92941">
        <w:trPr>
          <w:jc w:val="center"/>
        </w:trPr>
        <w:tc>
          <w:tcPr>
            <w:tcW w:w="1169" w:type="dxa"/>
            <w:vMerge/>
            <w:shd w:val="clear" w:color="auto" w:fill="auto"/>
            <w:vAlign w:val="center"/>
          </w:tcPr>
          <w:p w14:paraId="3AADC6C0" w14:textId="77777777" w:rsidR="00670BBE" w:rsidRPr="00C82FF5" w:rsidRDefault="00670BBE" w:rsidP="00B92941">
            <w:pPr>
              <w:pStyle w:val="TAC"/>
              <w:rPr>
                <w:highlight w:val="lightGray"/>
              </w:rPr>
            </w:pPr>
          </w:p>
        </w:tc>
        <w:tc>
          <w:tcPr>
            <w:tcW w:w="1198" w:type="dxa"/>
            <w:vMerge/>
          </w:tcPr>
          <w:p w14:paraId="37AE8C17"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3E412E1D" w14:textId="77777777" w:rsidR="00670BBE" w:rsidRPr="00C82FF5" w:rsidRDefault="00670BBE" w:rsidP="00B92941">
            <w:pPr>
              <w:pStyle w:val="TAC"/>
              <w:rPr>
                <w:rFonts w:eastAsia="Calibri"/>
                <w:szCs w:val="22"/>
                <w:highlight w:val="lightGray"/>
              </w:rPr>
            </w:pPr>
            <w:r w:rsidRPr="00C82FF5">
              <w:rPr>
                <w:szCs w:val="22"/>
                <w:highlight w:val="lightGray"/>
                <w:lang w:val="en-US"/>
              </w:rPr>
              <w:t>n258</w:t>
            </w:r>
          </w:p>
        </w:tc>
        <w:tc>
          <w:tcPr>
            <w:tcW w:w="959" w:type="dxa"/>
            <w:shd w:val="clear" w:color="auto" w:fill="auto"/>
            <w:vAlign w:val="center"/>
          </w:tcPr>
          <w:p w14:paraId="6592ED9E"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50B2B37E"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-110.8</w:t>
            </w:r>
          </w:p>
        </w:tc>
        <w:tc>
          <w:tcPr>
            <w:tcW w:w="792" w:type="dxa"/>
            <w:vAlign w:val="center"/>
          </w:tcPr>
          <w:p w14:paraId="729CD498"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-109.1</w:t>
            </w:r>
          </w:p>
        </w:tc>
        <w:tc>
          <w:tcPr>
            <w:tcW w:w="959" w:type="dxa"/>
            <w:vAlign w:val="center"/>
          </w:tcPr>
          <w:p w14:paraId="0594B3AC"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shd w:val="clear" w:color="auto" w:fill="auto"/>
            <w:vAlign w:val="center"/>
          </w:tcPr>
          <w:p w14:paraId="34BD890E"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663FA112" w14:textId="77777777" w:rsidR="00670BBE" w:rsidRPr="00C82FF5" w:rsidRDefault="00670BBE" w:rsidP="00B92941">
            <w:pPr>
              <w:pStyle w:val="TAC"/>
              <w:rPr>
                <w:highlight w:val="lightGray"/>
                <w:lang w:val="en-US"/>
              </w:rPr>
            </w:pPr>
          </w:p>
        </w:tc>
      </w:tr>
      <w:tr w:rsidR="00670BBE" w:rsidRPr="00C82FF5" w14:paraId="32A80DD7" w14:textId="77777777" w:rsidTr="00B92941">
        <w:trPr>
          <w:jc w:val="center"/>
        </w:trPr>
        <w:tc>
          <w:tcPr>
            <w:tcW w:w="1169" w:type="dxa"/>
            <w:vMerge/>
            <w:shd w:val="clear" w:color="auto" w:fill="auto"/>
            <w:vAlign w:val="center"/>
          </w:tcPr>
          <w:p w14:paraId="2194C64E" w14:textId="77777777" w:rsidR="00670BBE" w:rsidRPr="00C82FF5" w:rsidRDefault="00670BBE" w:rsidP="00B92941">
            <w:pPr>
              <w:pStyle w:val="TAC"/>
              <w:rPr>
                <w:highlight w:val="lightGray"/>
              </w:rPr>
            </w:pPr>
          </w:p>
        </w:tc>
        <w:tc>
          <w:tcPr>
            <w:tcW w:w="1198" w:type="dxa"/>
            <w:vMerge/>
          </w:tcPr>
          <w:p w14:paraId="63886D62"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03D93AA5" w14:textId="77777777" w:rsidR="00670BBE" w:rsidRPr="00C82FF5" w:rsidRDefault="00670BBE" w:rsidP="00B92941">
            <w:pPr>
              <w:pStyle w:val="TAC"/>
              <w:rPr>
                <w:szCs w:val="22"/>
                <w:highlight w:val="lightGray"/>
                <w:lang w:val="en-US"/>
              </w:rPr>
            </w:pPr>
            <w:r w:rsidRPr="00C82FF5">
              <w:rPr>
                <w:szCs w:val="22"/>
                <w:highlight w:val="lightGray"/>
                <w:lang w:val="en-US"/>
              </w:rPr>
              <w:t>n259</w:t>
            </w:r>
          </w:p>
        </w:tc>
        <w:tc>
          <w:tcPr>
            <w:tcW w:w="959" w:type="dxa"/>
            <w:shd w:val="clear" w:color="auto" w:fill="auto"/>
            <w:vAlign w:val="center"/>
          </w:tcPr>
          <w:p w14:paraId="3FAB90F3" w14:textId="77777777" w:rsidR="00670BBE" w:rsidRPr="00C82FF5" w:rsidRDefault="00670BBE" w:rsidP="00B92941">
            <w:pPr>
              <w:pStyle w:val="TAC"/>
              <w:rPr>
                <w:rFonts w:eastAsia="Yu Mincho"/>
                <w:highlight w:val="lightGray"/>
                <w:lang w:eastAsia="ja-JP"/>
              </w:rPr>
            </w:pPr>
          </w:p>
        </w:tc>
        <w:tc>
          <w:tcPr>
            <w:tcW w:w="792" w:type="dxa"/>
            <w:vAlign w:val="center"/>
          </w:tcPr>
          <w:p w14:paraId="33E49F48" w14:textId="77777777" w:rsidR="00670BBE" w:rsidRPr="00C82FF5" w:rsidRDefault="00670BBE" w:rsidP="00B92941">
            <w:pPr>
              <w:pStyle w:val="TAC"/>
              <w:rPr>
                <w:rFonts w:eastAsia="Yu Mincho"/>
                <w:highlight w:val="lightGray"/>
                <w:lang w:eastAsia="ja-JP"/>
              </w:rPr>
            </w:pPr>
          </w:p>
        </w:tc>
        <w:tc>
          <w:tcPr>
            <w:tcW w:w="792" w:type="dxa"/>
            <w:vAlign w:val="center"/>
          </w:tcPr>
          <w:p w14:paraId="64BF614C"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-105.5</w:t>
            </w:r>
          </w:p>
        </w:tc>
        <w:tc>
          <w:tcPr>
            <w:tcW w:w="959" w:type="dxa"/>
            <w:vAlign w:val="center"/>
          </w:tcPr>
          <w:p w14:paraId="1D04A024" w14:textId="77777777" w:rsidR="00670BBE" w:rsidRPr="00C82FF5" w:rsidRDefault="00670BBE" w:rsidP="00B92941">
            <w:pPr>
              <w:pStyle w:val="TAC"/>
              <w:rPr>
                <w:rFonts w:eastAsia="Yu Mincho"/>
                <w:highlight w:val="lightGray"/>
                <w:lang w:eastAsia="ja-JP"/>
              </w:rPr>
            </w:pPr>
          </w:p>
        </w:tc>
        <w:tc>
          <w:tcPr>
            <w:tcW w:w="1604" w:type="dxa"/>
            <w:vMerge/>
            <w:shd w:val="clear" w:color="auto" w:fill="auto"/>
            <w:vAlign w:val="center"/>
          </w:tcPr>
          <w:p w14:paraId="55803E66"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33E6A72C" w14:textId="77777777" w:rsidR="00670BBE" w:rsidRPr="00C82FF5" w:rsidRDefault="00670BBE" w:rsidP="00B92941">
            <w:pPr>
              <w:pStyle w:val="TAC"/>
              <w:rPr>
                <w:highlight w:val="lightGray"/>
                <w:lang w:val="en-US"/>
              </w:rPr>
            </w:pPr>
          </w:p>
        </w:tc>
      </w:tr>
      <w:tr w:rsidR="00670BBE" w:rsidRPr="00C82FF5" w14:paraId="542D8A26" w14:textId="77777777" w:rsidTr="00B92941">
        <w:trPr>
          <w:jc w:val="center"/>
        </w:trPr>
        <w:tc>
          <w:tcPr>
            <w:tcW w:w="1169" w:type="dxa"/>
            <w:vMerge/>
            <w:shd w:val="clear" w:color="auto" w:fill="auto"/>
            <w:vAlign w:val="center"/>
          </w:tcPr>
          <w:p w14:paraId="7427B630" w14:textId="77777777" w:rsidR="00670BBE" w:rsidRPr="00C82FF5" w:rsidRDefault="00670BBE" w:rsidP="00B92941">
            <w:pPr>
              <w:pStyle w:val="TAC"/>
              <w:rPr>
                <w:highlight w:val="lightGray"/>
                <w:lang w:val="en-US"/>
              </w:rPr>
            </w:pPr>
          </w:p>
        </w:tc>
        <w:tc>
          <w:tcPr>
            <w:tcW w:w="1198" w:type="dxa"/>
            <w:vMerge/>
          </w:tcPr>
          <w:p w14:paraId="32853B69"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3C44FB3E" w14:textId="77777777" w:rsidR="00670BBE" w:rsidRPr="00C82FF5" w:rsidRDefault="00670BBE" w:rsidP="00B92941">
            <w:pPr>
              <w:pStyle w:val="TAC"/>
              <w:rPr>
                <w:rFonts w:eastAsia="Calibri"/>
                <w:szCs w:val="22"/>
                <w:highlight w:val="lightGray"/>
              </w:rPr>
            </w:pPr>
            <w:r w:rsidRPr="00C82FF5">
              <w:rPr>
                <w:szCs w:val="22"/>
                <w:highlight w:val="lightGray"/>
                <w:lang w:val="en-US"/>
              </w:rPr>
              <w:t>n260</w:t>
            </w:r>
          </w:p>
        </w:tc>
        <w:tc>
          <w:tcPr>
            <w:tcW w:w="959" w:type="dxa"/>
            <w:shd w:val="clear" w:color="auto" w:fill="auto"/>
            <w:vAlign w:val="center"/>
          </w:tcPr>
          <w:p w14:paraId="3D675A08" w14:textId="77777777" w:rsidR="00670BBE" w:rsidRPr="00C82FF5" w:rsidRDefault="00670BBE" w:rsidP="00B92941">
            <w:pPr>
              <w:pStyle w:val="TAC"/>
              <w:rPr>
                <w:highlight w:val="lightGray"/>
                <w:lang w:val="en-US"/>
              </w:rPr>
            </w:pPr>
            <w:r w:rsidRPr="00C82FF5">
              <w:rPr>
                <w:rFonts w:eastAsia="Yu Mincho"/>
                <w:highlight w:val="lightGray"/>
                <w:lang w:eastAsia="ja-JP"/>
              </w:rPr>
              <w:t>-122.3+Y</w:t>
            </w:r>
            <w:r w:rsidRPr="00C82FF5">
              <w:rPr>
                <w:rFonts w:eastAsia="Yu Mincho"/>
                <w:highlight w:val="lightGray"/>
                <w:vertAlign w:val="subscript"/>
                <w:lang w:eastAsia="ja-JP"/>
              </w:rPr>
              <w:t>1</w:t>
            </w:r>
          </w:p>
        </w:tc>
        <w:tc>
          <w:tcPr>
            <w:tcW w:w="792" w:type="dxa"/>
            <w:vAlign w:val="center"/>
          </w:tcPr>
          <w:p w14:paraId="40F5BCF2" w14:textId="77777777" w:rsidR="00670BBE" w:rsidRPr="00C82FF5" w:rsidRDefault="00670BBE" w:rsidP="00B92941">
            <w:pPr>
              <w:pStyle w:val="TAC"/>
              <w:rPr>
                <w:highlight w:val="lightGray"/>
              </w:rPr>
            </w:pPr>
          </w:p>
        </w:tc>
        <w:tc>
          <w:tcPr>
            <w:tcW w:w="792" w:type="dxa"/>
            <w:vAlign w:val="center"/>
          </w:tcPr>
          <w:p w14:paraId="2E5E7A2A" w14:textId="77777777" w:rsidR="00670BBE" w:rsidRPr="00C82FF5" w:rsidRDefault="00670BBE" w:rsidP="00B92941">
            <w:pPr>
              <w:pStyle w:val="TAC"/>
              <w:rPr>
                <w:highlight w:val="lightGray"/>
              </w:rPr>
            </w:pPr>
            <w:r w:rsidRPr="00C82FF5">
              <w:rPr>
                <w:rFonts w:eastAsia="Yu Mincho"/>
                <w:highlight w:val="lightGray"/>
                <w:lang w:eastAsia="ja-JP"/>
              </w:rPr>
              <w:t>-106.5</w:t>
            </w:r>
          </w:p>
        </w:tc>
        <w:tc>
          <w:tcPr>
            <w:tcW w:w="959" w:type="dxa"/>
            <w:vAlign w:val="center"/>
          </w:tcPr>
          <w:p w14:paraId="79816676" w14:textId="77777777" w:rsidR="00670BBE" w:rsidRPr="00C82FF5" w:rsidRDefault="00670BBE" w:rsidP="00B92941">
            <w:pPr>
              <w:pStyle w:val="TAC"/>
              <w:rPr>
                <w:highlight w:val="lightGray"/>
                <w:lang w:val="en-US"/>
              </w:rPr>
            </w:pPr>
            <w:r w:rsidRPr="00C82FF5">
              <w:rPr>
                <w:rFonts w:eastAsia="Yu Mincho"/>
                <w:highlight w:val="lightGray"/>
                <w:lang w:eastAsia="ja-JP"/>
              </w:rPr>
              <w:t>-122.8+Y</w:t>
            </w:r>
            <w:r w:rsidRPr="00C82FF5">
              <w:rPr>
                <w:rFonts w:eastAsia="Yu Mincho"/>
                <w:highlight w:val="lightGray"/>
                <w:vertAlign w:val="subscript"/>
                <w:lang w:eastAsia="ja-JP"/>
              </w:rPr>
              <w:t>4</w:t>
            </w:r>
          </w:p>
        </w:tc>
        <w:tc>
          <w:tcPr>
            <w:tcW w:w="1604" w:type="dxa"/>
            <w:vMerge/>
            <w:shd w:val="clear" w:color="auto" w:fill="auto"/>
            <w:vAlign w:val="center"/>
          </w:tcPr>
          <w:p w14:paraId="7444A876" w14:textId="77777777" w:rsidR="00670BBE" w:rsidRPr="00C82FF5" w:rsidRDefault="00670BBE" w:rsidP="00B92941">
            <w:pPr>
              <w:pStyle w:val="TAC"/>
              <w:rPr>
                <w:highlight w:val="lightGray"/>
                <w:lang w:val="en-US"/>
              </w:rPr>
            </w:pPr>
          </w:p>
        </w:tc>
        <w:tc>
          <w:tcPr>
            <w:tcW w:w="1092" w:type="dxa"/>
            <w:vMerge/>
            <w:shd w:val="clear" w:color="auto" w:fill="auto"/>
            <w:vAlign w:val="center"/>
          </w:tcPr>
          <w:p w14:paraId="08FFB0C7" w14:textId="77777777" w:rsidR="00670BBE" w:rsidRPr="00C82FF5" w:rsidRDefault="00670BBE" w:rsidP="00B92941">
            <w:pPr>
              <w:pStyle w:val="TAC"/>
              <w:rPr>
                <w:highlight w:val="lightGray"/>
                <w:lang w:val="en-US"/>
              </w:rPr>
            </w:pPr>
          </w:p>
        </w:tc>
      </w:tr>
      <w:tr w:rsidR="00670BBE" w:rsidRPr="00C82FF5" w14:paraId="3BA8D63B" w14:textId="77777777" w:rsidTr="00B92941">
        <w:trPr>
          <w:jc w:val="center"/>
        </w:trPr>
        <w:tc>
          <w:tcPr>
            <w:tcW w:w="1169" w:type="dxa"/>
            <w:vMerge/>
            <w:shd w:val="clear" w:color="auto" w:fill="auto"/>
            <w:vAlign w:val="center"/>
          </w:tcPr>
          <w:p w14:paraId="7219B50F" w14:textId="77777777" w:rsidR="00670BBE" w:rsidRPr="00C82FF5" w:rsidRDefault="00670BBE" w:rsidP="00B92941">
            <w:pPr>
              <w:pStyle w:val="TAC"/>
              <w:rPr>
                <w:highlight w:val="lightGray"/>
                <w:lang w:val="en-US"/>
              </w:rPr>
            </w:pPr>
          </w:p>
        </w:tc>
        <w:tc>
          <w:tcPr>
            <w:tcW w:w="1198" w:type="dxa"/>
            <w:vMerge/>
          </w:tcPr>
          <w:p w14:paraId="5F43F7CF"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4D86A7AD" w14:textId="77777777" w:rsidR="00670BBE" w:rsidRPr="00C82FF5" w:rsidRDefault="00670BBE" w:rsidP="00B92941">
            <w:pPr>
              <w:pStyle w:val="TAC"/>
              <w:rPr>
                <w:szCs w:val="22"/>
                <w:highlight w:val="lightGray"/>
                <w:lang w:val="en-US"/>
              </w:rPr>
            </w:pPr>
            <w:r w:rsidRPr="00C82FF5">
              <w:rPr>
                <w:szCs w:val="22"/>
                <w:highlight w:val="lightGray"/>
                <w:lang w:val="en-US"/>
              </w:rPr>
              <w:t>n261</w:t>
            </w:r>
          </w:p>
        </w:tc>
        <w:tc>
          <w:tcPr>
            <w:tcW w:w="959" w:type="dxa"/>
            <w:shd w:val="clear" w:color="auto" w:fill="auto"/>
            <w:vAlign w:val="center"/>
          </w:tcPr>
          <w:p w14:paraId="41DB6BC4" w14:textId="77777777" w:rsidR="00670BBE" w:rsidRPr="00C82FF5" w:rsidRDefault="00670BBE" w:rsidP="00B92941">
            <w:pPr>
              <w:pStyle w:val="TAC"/>
              <w:rPr>
                <w:highlight w:val="lightGray"/>
                <w:lang w:val="en-US"/>
              </w:rPr>
            </w:pPr>
            <w:r w:rsidRPr="00C82FF5">
              <w:rPr>
                <w:rFonts w:eastAsia="Yu Mincho"/>
                <w:highlight w:val="lightGray"/>
                <w:lang w:eastAsia="ja-JP"/>
              </w:rPr>
              <w:t>-125.3+Y</w:t>
            </w:r>
            <w:r w:rsidRPr="00C82FF5">
              <w:rPr>
                <w:rFonts w:eastAsia="Yu Mincho"/>
                <w:highlight w:val="lightGray"/>
                <w:vertAlign w:val="subscript"/>
                <w:lang w:eastAsia="ja-JP"/>
              </w:rPr>
              <w:t>1</w:t>
            </w:r>
          </w:p>
        </w:tc>
        <w:tc>
          <w:tcPr>
            <w:tcW w:w="792" w:type="dxa"/>
            <w:vAlign w:val="center"/>
          </w:tcPr>
          <w:p w14:paraId="19C228D4" w14:textId="77777777" w:rsidR="00670BBE" w:rsidRPr="00C82FF5" w:rsidRDefault="00670BBE" w:rsidP="00B92941">
            <w:pPr>
              <w:pStyle w:val="TAC"/>
              <w:rPr>
                <w:highlight w:val="lightGray"/>
              </w:rPr>
            </w:pPr>
            <w:r w:rsidRPr="00C82FF5">
              <w:rPr>
                <w:rFonts w:eastAsia="Yu Mincho"/>
                <w:highlight w:val="lightGray"/>
                <w:lang w:eastAsia="ja-JP"/>
              </w:rPr>
              <w:t>-110.8</w:t>
            </w:r>
          </w:p>
        </w:tc>
        <w:tc>
          <w:tcPr>
            <w:tcW w:w="792" w:type="dxa"/>
            <w:vAlign w:val="center"/>
          </w:tcPr>
          <w:p w14:paraId="48A512B3" w14:textId="77777777" w:rsidR="00670BBE" w:rsidRPr="00C82FF5" w:rsidRDefault="00670BBE" w:rsidP="00B92941">
            <w:pPr>
              <w:pStyle w:val="TAC"/>
              <w:rPr>
                <w:highlight w:val="lightGray"/>
              </w:rPr>
            </w:pPr>
            <w:r w:rsidRPr="00C82FF5">
              <w:rPr>
                <w:rFonts w:eastAsia="Yu Mincho"/>
                <w:highlight w:val="lightGray"/>
                <w:lang w:eastAsia="ja-JP"/>
              </w:rPr>
              <w:t>-109.1</w:t>
            </w:r>
          </w:p>
        </w:tc>
        <w:tc>
          <w:tcPr>
            <w:tcW w:w="959" w:type="dxa"/>
            <w:vAlign w:val="center"/>
          </w:tcPr>
          <w:p w14:paraId="7FCB3404" w14:textId="77777777" w:rsidR="00670BBE" w:rsidRPr="00C82FF5" w:rsidRDefault="00670BBE" w:rsidP="00B92941">
            <w:pPr>
              <w:pStyle w:val="TAC"/>
              <w:rPr>
                <w:highlight w:val="lightGray"/>
                <w:lang w:val="en-US"/>
              </w:rPr>
            </w:pPr>
            <w:r w:rsidRPr="00C82FF5">
              <w:rPr>
                <w:rFonts w:eastAsia="Yu Mincho"/>
                <w:highlight w:val="lightGray"/>
                <w:lang w:eastAsia="ja-JP"/>
              </w:rPr>
              <w:t>-124.8+Y</w:t>
            </w:r>
            <w:r w:rsidRPr="00C82FF5">
              <w:rPr>
                <w:rFonts w:eastAsia="Yu Mincho"/>
                <w:highlight w:val="lightGray"/>
                <w:vertAlign w:val="subscript"/>
                <w:lang w:eastAsia="ja-JP"/>
              </w:rPr>
              <w:t>4</w:t>
            </w:r>
          </w:p>
        </w:tc>
        <w:tc>
          <w:tcPr>
            <w:tcW w:w="1604" w:type="dxa"/>
            <w:vMerge/>
            <w:shd w:val="clear" w:color="auto" w:fill="auto"/>
            <w:vAlign w:val="center"/>
          </w:tcPr>
          <w:p w14:paraId="3197793C" w14:textId="77777777" w:rsidR="00670BBE" w:rsidRPr="00C82FF5" w:rsidRDefault="00670BBE" w:rsidP="00B92941">
            <w:pPr>
              <w:pStyle w:val="TAC"/>
              <w:rPr>
                <w:highlight w:val="lightGray"/>
              </w:rPr>
            </w:pPr>
          </w:p>
        </w:tc>
        <w:tc>
          <w:tcPr>
            <w:tcW w:w="1092" w:type="dxa"/>
            <w:vMerge/>
            <w:shd w:val="clear" w:color="auto" w:fill="auto"/>
            <w:vAlign w:val="center"/>
          </w:tcPr>
          <w:p w14:paraId="1B12CF56" w14:textId="77777777" w:rsidR="00670BBE" w:rsidRPr="00C82FF5" w:rsidRDefault="00670BBE" w:rsidP="00B92941">
            <w:pPr>
              <w:pStyle w:val="TAC"/>
              <w:rPr>
                <w:highlight w:val="lightGray"/>
                <w:lang w:val="en-US"/>
              </w:rPr>
            </w:pPr>
          </w:p>
        </w:tc>
      </w:tr>
      <w:tr w:rsidR="00670BBE" w:rsidRPr="00C82FF5" w14:paraId="6C16BF54" w14:textId="77777777" w:rsidTr="00B92941">
        <w:trPr>
          <w:jc w:val="center"/>
        </w:trPr>
        <w:tc>
          <w:tcPr>
            <w:tcW w:w="1169" w:type="dxa"/>
            <w:vMerge/>
            <w:shd w:val="clear" w:color="auto" w:fill="auto"/>
            <w:vAlign w:val="center"/>
          </w:tcPr>
          <w:p w14:paraId="572F73EB" w14:textId="77777777" w:rsidR="00670BBE" w:rsidRPr="00C82FF5" w:rsidRDefault="00670BBE" w:rsidP="00B92941">
            <w:pPr>
              <w:pStyle w:val="TAC"/>
              <w:rPr>
                <w:highlight w:val="lightGray"/>
                <w:lang w:val="en-US"/>
              </w:rPr>
            </w:pPr>
          </w:p>
        </w:tc>
        <w:tc>
          <w:tcPr>
            <w:tcW w:w="1198" w:type="dxa"/>
            <w:vMerge w:val="restart"/>
            <w:vAlign w:val="center"/>
          </w:tcPr>
          <w:p w14:paraId="527EDA15" w14:textId="77777777" w:rsidR="00670BBE" w:rsidRPr="00C82FF5" w:rsidRDefault="00670BBE" w:rsidP="00B92941">
            <w:pPr>
              <w:pStyle w:val="TAC"/>
              <w:rPr>
                <w:highlight w:val="lightGray"/>
              </w:rPr>
            </w:pPr>
            <w:r w:rsidRPr="00C82FF5">
              <w:rPr>
                <w:highlight w:val="lightGray"/>
              </w:rPr>
              <w:t>Spherical coverage</w:t>
            </w:r>
            <w:r w:rsidRPr="00C82FF5">
              <w:rPr>
                <w:highlight w:val="lightGray"/>
                <w:vertAlign w:val="superscript"/>
              </w:rPr>
              <w:t xml:space="preserve"> Note 1</w:t>
            </w:r>
          </w:p>
        </w:tc>
        <w:tc>
          <w:tcPr>
            <w:tcW w:w="1216" w:type="dxa"/>
            <w:shd w:val="clear" w:color="auto" w:fill="auto"/>
            <w:vAlign w:val="center"/>
          </w:tcPr>
          <w:p w14:paraId="67813E0E" w14:textId="77777777" w:rsidR="00670BBE" w:rsidRPr="00C82FF5" w:rsidRDefault="00670BBE" w:rsidP="00B92941">
            <w:pPr>
              <w:pStyle w:val="TAC"/>
              <w:rPr>
                <w:rFonts w:eastAsia="Calibri"/>
                <w:szCs w:val="22"/>
                <w:highlight w:val="lightGray"/>
              </w:rPr>
            </w:pPr>
            <w:r w:rsidRPr="00C82FF5">
              <w:rPr>
                <w:rFonts w:eastAsia="Calibri"/>
                <w:szCs w:val="22"/>
                <w:highlight w:val="lightGray"/>
              </w:rPr>
              <w:t>n257</w:t>
            </w:r>
          </w:p>
        </w:tc>
        <w:tc>
          <w:tcPr>
            <w:tcW w:w="959" w:type="dxa"/>
            <w:shd w:val="clear" w:color="auto" w:fill="auto"/>
            <w:vAlign w:val="center"/>
          </w:tcPr>
          <w:p w14:paraId="6436848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1A8779BA"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-99.8</w:t>
            </w:r>
          </w:p>
        </w:tc>
        <w:tc>
          <w:tcPr>
            <w:tcW w:w="792" w:type="dxa"/>
            <w:vAlign w:val="center"/>
          </w:tcPr>
          <w:p w14:paraId="5A559502"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-98.2</w:t>
            </w:r>
          </w:p>
        </w:tc>
        <w:tc>
          <w:tcPr>
            <w:tcW w:w="959" w:type="dxa"/>
            <w:vAlign w:val="center"/>
          </w:tcPr>
          <w:p w14:paraId="20424FA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val="restart"/>
            <w:shd w:val="clear" w:color="auto" w:fill="auto"/>
            <w:vAlign w:val="center"/>
          </w:tcPr>
          <w:p w14:paraId="2AF6C962" w14:textId="77777777" w:rsidR="00670BBE" w:rsidRPr="00C82FF5" w:rsidRDefault="00670BBE" w:rsidP="00B92941">
            <w:pPr>
              <w:pStyle w:val="TAC"/>
              <w:rPr>
                <w:highlight w:val="lightGray"/>
              </w:rPr>
            </w:pPr>
            <w:r w:rsidRPr="00C82FF5">
              <w:rPr>
                <w:rFonts w:eastAsia="Yu Mincho"/>
                <w:highlight w:val="lightGray"/>
                <w:lang w:eastAsia="ja-JP"/>
              </w:rPr>
              <w:t xml:space="preserve">(Value for </w:t>
            </w:r>
            <w:r w:rsidRPr="00C82FF5">
              <w:rPr>
                <w:highlight w:val="lightGray"/>
              </w:rPr>
              <w:t>SCS</w:t>
            </w:r>
            <w:r w:rsidRPr="00C82FF5">
              <w:rPr>
                <w:highlight w:val="lightGray"/>
                <w:vertAlign w:val="subscript"/>
              </w:rPr>
              <w:t>SSB</w:t>
            </w:r>
            <w:r w:rsidRPr="00C82FF5">
              <w:rPr>
                <w:highlight w:val="lightGray"/>
              </w:rPr>
              <w:t xml:space="preserve"> = 120 kHz) +3dB</w:t>
            </w:r>
            <w:r w:rsidRPr="00C82FF5">
              <w:rPr>
                <w:rFonts w:eastAsia="Yu Mincho"/>
                <w:highlight w:val="lightGray"/>
                <w:lang w:eastAsia="ja-JP"/>
              </w:rPr>
              <w:t xml:space="preserve"> </w:t>
            </w:r>
          </w:p>
        </w:tc>
        <w:tc>
          <w:tcPr>
            <w:tcW w:w="1092" w:type="dxa"/>
            <w:vMerge w:val="restart"/>
            <w:shd w:val="clear" w:color="auto" w:fill="auto"/>
            <w:vAlign w:val="center"/>
          </w:tcPr>
          <w:p w14:paraId="589876E9"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≥-4</w:t>
            </w:r>
          </w:p>
        </w:tc>
      </w:tr>
      <w:tr w:rsidR="00670BBE" w:rsidRPr="00C82FF5" w14:paraId="34ED1883" w14:textId="77777777" w:rsidTr="00B92941">
        <w:trPr>
          <w:jc w:val="center"/>
        </w:trPr>
        <w:tc>
          <w:tcPr>
            <w:tcW w:w="1169" w:type="dxa"/>
            <w:vMerge/>
            <w:shd w:val="clear" w:color="auto" w:fill="auto"/>
            <w:vAlign w:val="center"/>
          </w:tcPr>
          <w:p w14:paraId="3FB6EEEE" w14:textId="77777777" w:rsidR="00670BBE" w:rsidRPr="00C82FF5" w:rsidRDefault="00670BBE" w:rsidP="00B92941">
            <w:pPr>
              <w:pStyle w:val="TAC"/>
              <w:rPr>
                <w:highlight w:val="lightGray"/>
                <w:lang w:val="en-US"/>
              </w:rPr>
            </w:pPr>
          </w:p>
        </w:tc>
        <w:tc>
          <w:tcPr>
            <w:tcW w:w="1198" w:type="dxa"/>
            <w:vMerge/>
          </w:tcPr>
          <w:p w14:paraId="67F8EC36"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538AC5F5" w14:textId="77777777" w:rsidR="00670BBE" w:rsidRPr="00C82FF5" w:rsidRDefault="00670BBE" w:rsidP="00B92941">
            <w:pPr>
              <w:pStyle w:val="TAC"/>
              <w:rPr>
                <w:rFonts w:eastAsia="Calibri"/>
                <w:szCs w:val="22"/>
                <w:highlight w:val="lightGray"/>
              </w:rPr>
            </w:pPr>
            <w:r w:rsidRPr="00C82FF5">
              <w:rPr>
                <w:szCs w:val="22"/>
                <w:highlight w:val="lightGray"/>
                <w:lang w:val="en-US"/>
              </w:rPr>
              <w:t>n258</w:t>
            </w:r>
          </w:p>
        </w:tc>
        <w:tc>
          <w:tcPr>
            <w:tcW w:w="959" w:type="dxa"/>
            <w:shd w:val="clear" w:color="auto" w:fill="auto"/>
            <w:vAlign w:val="center"/>
          </w:tcPr>
          <w:p w14:paraId="0DD928E4"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5F0260FB"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-99.8</w:t>
            </w:r>
          </w:p>
        </w:tc>
        <w:tc>
          <w:tcPr>
            <w:tcW w:w="792" w:type="dxa"/>
            <w:vAlign w:val="center"/>
          </w:tcPr>
          <w:p w14:paraId="794F7930"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-98.2</w:t>
            </w:r>
          </w:p>
        </w:tc>
        <w:tc>
          <w:tcPr>
            <w:tcW w:w="959" w:type="dxa"/>
            <w:vAlign w:val="center"/>
          </w:tcPr>
          <w:p w14:paraId="78E917E0" w14:textId="77777777" w:rsidR="00670BBE" w:rsidRPr="00C82FF5" w:rsidRDefault="00670BBE" w:rsidP="00B92941">
            <w:pPr>
              <w:pStyle w:val="TAC"/>
              <w:rPr>
                <w:rFonts w:eastAsia="Yu Mincho"/>
                <w:highlight w:val="lightGray"/>
                <w:lang w:val="en-US" w:eastAsia="ja-JP"/>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shd w:val="clear" w:color="auto" w:fill="auto"/>
            <w:vAlign w:val="center"/>
          </w:tcPr>
          <w:p w14:paraId="2145ECE1" w14:textId="77777777" w:rsidR="00670BBE" w:rsidRPr="00C82FF5" w:rsidRDefault="00670BBE" w:rsidP="00B92941">
            <w:pPr>
              <w:pStyle w:val="TAC"/>
              <w:rPr>
                <w:highlight w:val="lightGray"/>
              </w:rPr>
            </w:pPr>
          </w:p>
        </w:tc>
        <w:tc>
          <w:tcPr>
            <w:tcW w:w="1092" w:type="dxa"/>
            <w:vMerge/>
            <w:shd w:val="clear" w:color="auto" w:fill="auto"/>
            <w:vAlign w:val="center"/>
          </w:tcPr>
          <w:p w14:paraId="129D3B00" w14:textId="77777777" w:rsidR="00670BBE" w:rsidRPr="00C82FF5" w:rsidRDefault="00670BBE" w:rsidP="00B92941">
            <w:pPr>
              <w:pStyle w:val="TAC"/>
              <w:rPr>
                <w:highlight w:val="lightGray"/>
                <w:lang w:val="en-US"/>
              </w:rPr>
            </w:pPr>
          </w:p>
        </w:tc>
      </w:tr>
      <w:tr w:rsidR="00670BBE" w:rsidRPr="00C82FF5" w14:paraId="7A62FF0E" w14:textId="77777777" w:rsidTr="00B92941">
        <w:trPr>
          <w:jc w:val="center"/>
        </w:trPr>
        <w:tc>
          <w:tcPr>
            <w:tcW w:w="1169" w:type="dxa"/>
            <w:vMerge/>
            <w:shd w:val="clear" w:color="auto" w:fill="auto"/>
            <w:vAlign w:val="center"/>
          </w:tcPr>
          <w:p w14:paraId="06D22532" w14:textId="77777777" w:rsidR="00670BBE" w:rsidRPr="00C82FF5" w:rsidRDefault="00670BBE" w:rsidP="00B92941">
            <w:pPr>
              <w:pStyle w:val="TAC"/>
              <w:rPr>
                <w:highlight w:val="lightGray"/>
                <w:lang w:val="en-US"/>
              </w:rPr>
            </w:pPr>
          </w:p>
        </w:tc>
        <w:tc>
          <w:tcPr>
            <w:tcW w:w="1198" w:type="dxa"/>
            <w:vMerge/>
          </w:tcPr>
          <w:p w14:paraId="46E9AD34"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0DA68D05" w14:textId="77777777" w:rsidR="00670BBE" w:rsidRPr="00C82FF5" w:rsidRDefault="00670BBE" w:rsidP="00B92941">
            <w:pPr>
              <w:pStyle w:val="TAC"/>
              <w:rPr>
                <w:szCs w:val="22"/>
                <w:highlight w:val="lightGray"/>
                <w:lang w:val="en-US"/>
              </w:rPr>
            </w:pPr>
            <w:r w:rsidRPr="00C82FF5">
              <w:rPr>
                <w:szCs w:val="22"/>
                <w:highlight w:val="lightGray"/>
                <w:lang w:val="en-US"/>
              </w:rPr>
              <w:t>n259</w:t>
            </w:r>
          </w:p>
        </w:tc>
        <w:tc>
          <w:tcPr>
            <w:tcW w:w="959" w:type="dxa"/>
            <w:shd w:val="clear" w:color="auto" w:fill="auto"/>
            <w:vAlign w:val="center"/>
          </w:tcPr>
          <w:p w14:paraId="497CA639" w14:textId="77777777" w:rsidR="00670BBE" w:rsidRPr="00C82FF5" w:rsidRDefault="00670BBE" w:rsidP="00B92941">
            <w:pPr>
              <w:pStyle w:val="TAC"/>
              <w:rPr>
                <w:rFonts w:eastAsia="Yu Mincho"/>
                <w:highlight w:val="lightGray"/>
                <w:lang w:eastAsia="ja-JP"/>
              </w:rPr>
            </w:pPr>
          </w:p>
        </w:tc>
        <w:tc>
          <w:tcPr>
            <w:tcW w:w="792" w:type="dxa"/>
            <w:vAlign w:val="center"/>
          </w:tcPr>
          <w:p w14:paraId="4E01B565" w14:textId="77777777" w:rsidR="00670BBE" w:rsidRPr="00C82FF5" w:rsidRDefault="00670BBE" w:rsidP="00B92941">
            <w:pPr>
              <w:pStyle w:val="TAC"/>
              <w:rPr>
                <w:rFonts w:eastAsia="Yu Mincho"/>
                <w:highlight w:val="lightGray"/>
                <w:lang w:eastAsia="ja-JP"/>
              </w:rPr>
            </w:pPr>
          </w:p>
        </w:tc>
        <w:tc>
          <w:tcPr>
            <w:tcW w:w="792" w:type="dxa"/>
            <w:vAlign w:val="center"/>
          </w:tcPr>
          <w:p w14:paraId="3298B19E" w14:textId="77777777" w:rsidR="00670BBE" w:rsidRPr="00C82FF5" w:rsidRDefault="00670BBE" w:rsidP="00B92941">
            <w:pPr>
              <w:pStyle w:val="TAC"/>
              <w:rPr>
                <w:rFonts w:eastAsia="Yu Mincho"/>
                <w:highlight w:val="lightGray"/>
                <w:lang w:eastAsia="ja-JP"/>
              </w:rPr>
            </w:pPr>
            <w:r w:rsidRPr="00C82FF5">
              <w:rPr>
                <w:rFonts w:eastAsia="Yu Mincho"/>
                <w:highlight w:val="lightGray"/>
                <w:lang w:eastAsia="ja-JP"/>
              </w:rPr>
              <w:t>-92.7</w:t>
            </w:r>
          </w:p>
        </w:tc>
        <w:tc>
          <w:tcPr>
            <w:tcW w:w="959" w:type="dxa"/>
            <w:vAlign w:val="center"/>
          </w:tcPr>
          <w:p w14:paraId="26E2D0A5" w14:textId="77777777" w:rsidR="00670BBE" w:rsidRPr="00C82FF5" w:rsidRDefault="00670BBE" w:rsidP="00B92941">
            <w:pPr>
              <w:pStyle w:val="TAC"/>
              <w:rPr>
                <w:rFonts w:eastAsia="Yu Mincho"/>
                <w:highlight w:val="lightGray"/>
                <w:lang w:eastAsia="ja-JP"/>
              </w:rPr>
            </w:pPr>
          </w:p>
        </w:tc>
        <w:tc>
          <w:tcPr>
            <w:tcW w:w="1604" w:type="dxa"/>
            <w:vMerge/>
            <w:shd w:val="clear" w:color="auto" w:fill="auto"/>
            <w:vAlign w:val="center"/>
          </w:tcPr>
          <w:p w14:paraId="666B000A" w14:textId="77777777" w:rsidR="00670BBE" w:rsidRPr="00C82FF5" w:rsidRDefault="00670BBE" w:rsidP="00B92941">
            <w:pPr>
              <w:pStyle w:val="TAC"/>
              <w:rPr>
                <w:highlight w:val="lightGray"/>
              </w:rPr>
            </w:pPr>
          </w:p>
        </w:tc>
        <w:tc>
          <w:tcPr>
            <w:tcW w:w="1092" w:type="dxa"/>
            <w:vMerge/>
            <w:shd w:val="clear" w:color="auto" w:fill="auto"/>
            <w:vAlign w:val="center"/>
          </w:tcPr>
          <w:p w14:paraId="31ED5F05" w14:textId="77777777" w:rsidR="00670BBE" w:rsidRPr="00C82FF5" w:rsidRDefault="00670BBE" w:rsidP="00B92941">
            <w:pPr>
              <w:pStyle w:val="TAC"/>
              <w:rPr>
                <w:highlight w:val="lightGray"/>
                <w:lang w:val="en-US"/>
              </w:rPr>
            </w:pPr>
          </w:p>
        </w:tc>
      </w:tr>
      <w:tr w:rsidR="00670BBE" w:rsidRPr="00C82FF5" w14:paraId="5B60141D" w14:textId="77777777" w:rsidTr="00B92941">
        <w:trPr>
          <w:jc w:val="center"/>
        </w:trPr>
        <w:tc>
          <w:tcPr>
            <w:tcW w:w="1169" w:type="dxa"/>
            <w:vMerge/>
            <w:shd w:val="clear" w:color="auto" w:fill="auto"/>
            <w:vAlign w:val="center"/>
          </w:tcPr>
          <w:p w14:paraId="42DFBDC9" w14:textId="77777777" w:rsidR="00670BBE" w:rsidRPr="00C82FF5" w:rsidRDefault="00670BBE" w:rsidP="00B92941">
            <w:pPr>
              <w:pStyle w:val="TAC"/>
              <w:rPr>
                <w:highlight w:val="lightGray"/>
                <w:lang w:val="en-US"/>
              </w:rPr>
            </w:pPr>
          </w:p>
        </w:tc>
        <w:tc>
          <w:tcPr>
            <w:tcW w:w="1198" w:type="dxa"/>
            <w:vMerge/>
          </w:tcPr>
          <w:p w14:paraId="1C80B20C"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103B2AAA" w14:textId="77777777" w:rsidR="00670BBE" w:rsidRPr="00C82FF5" w:rsidRDefault="00670BBE" w:rsidP="00B92941">
            <w:pPr>
              <w:pStyle w:val="TAC"/>
              <w:rPr>
                <w:rFonts w:eastAsia="Calibri"/>
                <w:szCs w:val="22"/>
                <w:highlight w:val="lightGray"/>
              </w:rPr>
            </w:pPr>
            <w:r w:rsidRPr="00C82FF5">
              <w:rPr>
                <w:szCs w:val="22"/>
                <w:highlight w:val="lightGray"/>
                <w:lang w:val="en-US"/>
              </w:rPr>
              <w:t>n260</w:t>
            </w:r>
          </w:p>
        </w:tc>
        <w:tc>
          <w:tcPr>
            <w:tcW w:w="959" w:type="dxa"/>
            <w:shd w:val="clear" w:color="auto" w:fill="auto"/>
            <w:vAlign w:val="center"/>
          </w:tcPr>
          <w:p w14:paraId="48E066FE" w14:textId="77777777" w:rsidR="00670BBE" w:rsidRPr="00C82FF5" w:rsidRDefault="00670BBE" w:rsidP="00B92941">
            <w:pPr>
              <w:pStyle w:val="TAC"/>
              <w:rPr>
                <w:highlight w:val="lightGray"/>
                <w:lang w:val="en-US"/>
              </w:rPr>
            </w:pPr>
            <w:r w:rsidRPr="00C82FF5">
              <w:rPr>
                <w:rFonts w:eastAsia="Yu Mincho"/>
                <w:highlight w:val="lightGray"/>
                <w:lang w:eastAsia="ja-JP"/>
              </w:rPr>
              <w:t>-114.3+Z</w:t>
            </w:r>
            <w:r w:rsidRPr="00C82FF5">
              <w:rPr>
                <w:rFonts w:eastAsia="Yu Mincho"/>
                <w:highlight w:val="lightGray"/>
                <w:vertAlign w:val="subscript"/>
                <w:lang w:eastAsia="ja-JP"/>
              </w:rPr>
              <w:t>1</w:t>
            </w:r>
          </w:p>
        </w:tc>
        <w:tc>
          <w:tcPr>
            <w:tcW w:w="792" w:type="dxa"/>
            <w:vAlign w:val="center"/>
          </w:tcPr>
          <w:p w14:paraId="63DBF0B1" w14:textId="77777777" w:rsidR="00670BBE" w:rsidRPr="00C82FF5" w:rsidRDefault="00670BBE" w:rsidP="00B92941">
            <w:pPr>
              <w:pStyle w:val="TAC"/>
              <w:rPr>
                <w:highlight w:val="lightGray"/>
              </w:rPr>
            </w:pPr>
          </w:p>
        </w:tc>
        <w:tc>
          <w:tcPr>
            <w:tcW w:w="792" w:type="dxa"/>
            <w:vAlign w:val="center"/>
          </w:tcPr>
          <w:p w14:paraId="07ADAF04" w14:textId="77777777" w:rsidR="00670BBE" w:rsidRPr="00C82FF5" w:rsidRDefault="00670BBE" w:rsidP="00B92941">
            <w:pPr>
              <w:pStyle w:val="TAC"/>
              <w:rPr>
                <w:highlight w:val="lightGray"/>
              </w:rPr>
            </w:pPr>
            <w:r w:rsidRPr="00C82FF5">
              <w:rPr>
                <w:rFonts w:eastAsia="Yu Mincho"/>
                <w:highlight w:val="lightGray"/>
                <w:lang w:eastAsia="ja-JP"/>
              </w:rPr>
              <w:t>-93.9</w:t>
            </w:r>
          </w:p>
        </w:tc>
        <w:tc>
          <w:tcPr>
            <w:tcW w:w="959" w:type="dxa"/>
            <w:vAlign w:val="center"/>
          </w:tcPr>
          <w:p w14:paraId="2D1FD178" w14:textId="77777777" w:rsidR="00670BBE" w:rsidRPr="00C82FF5" w:rsidRDefault="00670BBE" w:rsidP="00B92941">
            <w:pPr>
              <w:pStyle w:val="TAC"/>
              <w:rPr>
                <w:highlight w:val="lightGray"/>
                <w:lang w:val="en-US"/>
              </w:rPr>
            </w:pPr>
            <w:r w:rsidRPr="00C82FF5">
              <w:rPr>
                <w:rFonts w:eastAsia="Yu Mincho"/>
                <w:highlight w:val="lightGray"/>
                <w:lang w:eastAsia="ja-JP"/>
              </w:rPr>
              <w:t>-110.8+Z</w:t>
            </w:r>
            <w:r w:rsidRPr="00C82FF5">
              <w:rPr>
                <w:rFonts w:eastAsia="Yu Mincho"/>
                <w:highlight w:val="lightGray"/>
                <w:vertAlign w:val="subscript"/>
                <w:lang w:eastAsia="ja-JP"/>
              </w:rPr>
              <w:t>4</w:t>
            </w:r>
          </w:p>
        </w:tc>
        <w:tc>
          <w:tcPr>
            <w:tcW w:w="1604" w:type="dxa"/>
            <w:vMerge/>
            <w:shd w:val="clear" w:color="auto" w:fill="auto"/>
            <w:vAlign w:val="center"/>
          </w:tcPr>
          <w:p w14:paraId="38B3B818" w14:textId="77777777" w:rsidR="00670BBE" w:rsidRPr="00C82FF5" w:rsidRDefault="00670BBE" w:rsidP="00B92941">
            <w:pPr>
              <w:pStyle w:val="TAC"/>
              <w:rPr>
                <w:highlight w:val="lightGray"/>
              </w:rPr>
            </w:pPr>
          </w:p>
        </w:tc>
        <w:tc>
          <w:tcPr>
            <w:tcW w:w="1092" w:type="dxa"/>
            <w:vMerge/>
            <w:shd w:val="clear" w:color="auto" w:fill="auto"/>
            <w:vAlign w:val="center"/>
          </w:tcPr>
          <w:p w14:paraId="61AA3FD7" w14:textId="77777777" w:rsidR="00670BBE" w:rsidRPr="00C82FF5" w:rsidRDefault="00670BBE" w:rsidP="00B92941">
            <w:pPr>
              <w:pStyle w:val="TAC"/>
              <w:rPr>
                <w:highlight w:val="lightGray"/>
                <w:lang w:val="en-US"/>
              </w:rPr>
            </w:pPr>
          </w:p>
        </w:tc>
      </w:tr>
      <w:tr w:rsidR="00670BBE" w:rsidRPr="00C82FF5" w14:paraId="4C121715" w14:textId="77777777" w:rsidTr="00B92941">
        <w:trPr>
          <w:jc w:val="center"/>
        </w:trPr>
        <w:tc>
          <w:tcPr>
            <w:tcW w:w="1169" w:type="dxa"/>
            <w:vMerge/>
            <w:shd w:val="clear" w:color="auto" w:fill="auto"/>
            <w:vAlign w:val="center"/>
          </w:tcPr>
          <w:p w14:paraId="0FF083CA" w14:textId="77777777" w:rsidR="00670BBE" w:rsidRPr="00C82FF5" w:rsidRDefault="00670BBE" w:rsidP="00B92941">
            <w:pPr>
              <w:pStyle w:val="TAC"/>
              <w:rPr>
                <w:highlight w:val="lightGray"/>
                <w:lang w:val="en-US"/>
              </w:rPr>
            </w:pPr>
          </w:p>
        </w:tc>
        <w:tc>
          <w:tcPr>
            <w:tcW w:w="1198" w:type="dxa"/>
            <w:vMerge/>
          </w:tcPr>
          <w:p w14:paraId="18FC9B66" w14:textId="77777777" w:rsidR="00670BBE" w:rsidRPr="00C82FF5" w:rsidRDefault="00670BBE" w:rsidP="00B92941">
            <w:pPr>
              <w:pStyle w:val="TAC"/>
              <w:rPr>
                <w:szCs w:val="22"/>
                <w:highlight w:val="lightGray"/>
                <w:lang w:val="en-US"/>
              </w:rPr>
            </w:pPr>
          </w:p>
        </w:tc>
        <w:tc>
          <w:tcPr>
            <w:tcW w:w="1216" w:type="dxa"/>
            <w:shd w:val="clear" w:color="auto" w:fill="auto"/>
            <w:vAlign w:val="center"/>
          </w:tcPr>
          <w:p w14:paraId="2DE268AE" w14:textId="77777777" w:rsidR="00670BBE" w:rsidRPr="00C82FF5" w:rsidRDefault="00670BBE" w:rsidP="00B92941">
            <w:pPr>
              <w:pStyle w:val="TAC"/>
              <w:rPr>
                <w:szCs w:val="22"/>
                <w:highlight w:val="lightGray"/>
                <w:lang w:val="en-US"/>
              </w:rPr>
            </w:pPr>
            <w:r w:rsidRPr="00C82FF5">
              <w:rPr>
                <w:szCs w:val="22"/>
                <w:highlight w:val="lightGray"/>
                <w:lang w:val="en-US"/>
              </w:rPr>
              <w:t>n261</w:t>
            </w:r>
          </w:p>
        </w:tc>
        <w:tc>
          <w:tcPr>
            <w:tcW w:w="959" w:type="dxa"/>
            <w:shd w:val="clear" w:color="auto" w:fill="auto"/>
            <w:vAlign w:val="center"/>
          </w:tcPr>
          <w:p w14:paraId="61D69FC5" w14:textId="77777777" w:rsidR="00670BBE" w:rsidRPr="00C82FF5" w:rsidRDefault="00670BBE" w:rsidP="00B92941">
            <w:pPr>
              <w:pStyle w:val="TAC"/>
              <w:rPr>
                <w:highlight w:val="lightGray"/>
                <w:lang w:val="en-US"/>
              </w:rPr>
            </w:pPr>
            <w:r w:rsidRPr="00C82FF5">
              <w:rPr>
                <w:rFonts w:eastAsia="Yu Mincho"/>
                <w:highlight w:val="lightGray"/>
                <w:lang w:eastAsia="ja-JP"/>
              </w:rPr>
              <w:t>-117.3+Z</w:t>
            </w:r>
            <w:r w:rsidRPr="00C82FF5">
              <w:rPr>
                <w:rFonts w:eastAsia="Yu Mincho"/>
                <w:highlight w:val="lightGray"/>
                <w:vertAlign w:val="subscript"/>
                <w:lang w:eastAsia="ja-JP"/>
              </w:rPr>
              <w:t>1</w:t>
            </w:r>
          </w:p>
        </w:tc>
        <w:tc>
          <w:tcPr>
            <w:tcW w:w="792" w:type="dxa"/>
            <w:vAlign w:val="center"/>
          </w:tcPr>
          <w:p w14:paraId="01BC2A21" w14:textId="77777777" w:rsidR="00670BBE" w:rsidRPr="00C82FF5" w:rsidRDefault="00670BBE" w:rsidP="00B92941">
            <w:pPr>
              <w:pStyle w:val="TAC"/>
              <w:rPr>
                <w:highlight w:val="lightGray"/>
              </w:rPr>
            </w:pPr>
            <w:r w:rsidRPr="00C82FF5">
              <w:rPr>
                <w:rFonts w:eastAsia="Yu Mincho"/>
                <w:highlight w:val="lightGray"/>
                <w:lang w:eastAsia="ja-JP"/>
              </w:rPr>
              <w:t>-99.8</w:t>
            </w:r>
          </w:p>
        </w:tc>
        <w:tc>
          <w:tcPr>
            <w:tcW w:w="792" w:type="dxa"/>
            <w:vAlign w:val="center"/>
          </w:tcPr>
          <w:p w14:paraId="2AA8D422" w14:textId="77777777" w:rsidR="00670BBE" w:rsidRPr="00C82FF5" w:rsidRDefault="00670BBE" w:rsidP="00B92941">
            <w:pPr>
              <w:pStyle w:val="TAC"/>
              <w:rPr>
                <w:highlight w:val="lightGray"/>
              </w:rPr>
            </w:pPr>
            <w:r w:rsidRPr="00C82FF5">
              <w:rPr>
                <w:rFonts w:eastAsia="Yu Mincho"/>
                <w:highlight w:val="lightGray"/>
                <w:lang w:eastAsia="ja-JP"/>
              </w:rPr>
              <w:t>-98.2</w:t>
            </w:r>
          </w:p>
        </w:tc>
        <w:tc>
          <w:tcPr>
            <w:tcW w:w="959" w:type="dxa"/>
            <w:vAlign w:val="center"/>
          </w:tcPr>
          <w:p w14:paraId="29DEF346" w14:textId="77777777" w:rsidR="00670BBE" w:rsidRPr="00C82FF5" w:rsidRDefault="00670BBE" w:rsidP="00B92941">
            <w:pPr>
              <w:pStyle w:val="TAC"/>
              <w:rPr>
                <w:highlight w:val="lightGray"/>
                <w:lang w:val="en-US"/>
              </w:rPr>
            </w:pPr>
            <w:r w:rsidRPr="00C82FF5">
              <w:rPr>
                <w:rFonts w:eastAsia="Yu Mincho"/>
                <w:highlight w:val="lightGray"/>
                <w:lang w:eastAsia="ja-JP"/>
              </w:rPr>
              <w:t>-115.8+Z</w:t>
            </w:r>
            <w:r w:rsidRPr="00C82FF5">
              <w:rPr>
                <w:rFonts w:eastAsia="Yu Mincho"/>
                <w:highlight w:val="lightGray"/>
                <w:vertAlign w:val="subscript"/>
                <w:lang w:eastAsia="ja-JP"/>
              </w:rPr>
              <w:t>4</w:t>
            </w:r>
          </w:p>
        </w:tc>
        <w:tc>
          <w:tcPr>
            <w:tcW w:w="1604" w:type="dxa"/>
            <w:vMerge/>
            <w:shd w:val="clear" w:color="auto" w:fill="auto"/>
            <w:vAlign w:val="center"/>
          </w:tcPr>
          <w:p w14:paraId="69278384" w14:textId="77777777" w:rsidR="00670BBE" w:rsidRPr="00C82FF5" w:rsidRDefault="00670BBE" w:rsidP="00B92941">
            <w:pPr>
              <w:pStyle w:val="TAC"/>
              <w:rPr>
                <w:highlight w:val="lightGray"/>
              </w:rPr>
            </w:pPr>
          </w:p>
        </w:tc>
        <w:tc>
          <w:tcPr>
            <w:tcW w:w="1092" w:type="dxa"/>
            <w:vMerge/>
            <w:shd w:val="clear" w:color="auto" w:fill="auto"/>
            <w:vAlign w:val="center"/>
          </w:tcPr>
          <w:p w14:paraId="2BED5CE9" w14:textId="77777777" w:rsidR="00670BBE" w:rsidRPr="00C82FF5" w:rsidRDefault="00670BBE" w:rsidP="00B92941">
            <w:pPr>
              <w:pStyle w:val="TAC"/>
              <w:rPr>
                <w:highlight w:val="lightGray"/>
                <w:lang w:val="en-US"/>
              </w:rPr>
            </w:pPr>
          </w:p>
        </w:tc>
      </w:tr>
      <w:tr w:rsidR="00670BBE" w:rsidRPr="006C53D9" w14:paraId="33385596" w14:textId="77777777" w:rsidTr="00B92941">
        <w:trPr>
          <w:jc w:val="center"/>
        </w:trPr>
        <w:tc>
          <w:tcPr>
            <w:tcW w:w="9781" w:type="dxa"/>
            <w:gridSpan w:val="9"/>
            <w:shd w:val="clear" w:color="auto" w:fill="auto"/>
            <w:vAlign w:val="center"/>
          </w:tcPr>
          <w:p w14:paraId="6D0C628F" w14:textId="77777777" w:rsidR="00670BBE" w:rsidRPr="00C82FF5" w:rsidRDefault="00670BBE" w:rsidP="00B92941">
            <w:pPr>
              <w:pStyle w:val="TAN"/>
              <w:rPr>
                <w:highlight w:val="lightGray"/>
              </w:rPr>
            </w:pPr>
            <w:r w:rsidRPr="00C82FF5">
              <w:rPr>
                <w:highlight w:val="lightGray"/>
              </w:rPr>
              <w:t>NOTE 1:</w:t>
            </w:r>
            <w:r w:rsidRPr="00C82FF5">
              <w:rPr>
                <w:highlight w:val="lightGray"/>
              </w:rPr>
              <w:tab/>
              <w:t>Values based on EIS spherical coverage as defined in clause 7.3.4 of TS 38.101-2 [19]. Side condition applies for directions in which EIS spherical coverage requirement is met.</w:t>
            </w:r>
          </w:p>
          <w:p w14:paraId="0F2DF14D" w14:textId="77777777" w:rsidR="00670BBE" w:rsidRPr="00C82FF5" w:rsidRDefault="00670BBE" w:rsidP="00B92941">
            <w:pPr>
              <w:pStyle w:val="TAN"/>
              <w:rPr>
                <w:highlight w:val="lightGray"/>
              </w:rPr>
            </w:pPr>
            <w:r w:rsidRPr="00C82FF5">
              <w:rPr>
                <w:highlight w:val="lightGray"/>
              </w:rPr>
              <w:t>NOTE 2:</w:t>
            </w:r>
            <w:r w:rsidRPr="00C82FF5">
              <w:rPr>
                <w:highlight w:val="lightGray"/>
              </w:rPr>
              <w:tab/>
              <w:t>Values specified at the Reference point to give minimum SSB Ês/Iot, with no applied noise.</w:t>
            </w:r>
          </w:p>
          <w:p w14:paraId="708ED96E" w14:textId="77777777" w:rsidR="00670BBE" w:rsidRPr="006C53D9" w:rsidRDefault="00670BBE" w:rsidP="00B92941">
            <w:pPr>
              <w:pStyle w:val="TAN"/>
              <w:rPr>
                <w:lang w:val="en-US"/>
              </w:rPr>
            </w:pPr>
            <w:r w:rsidRPr="00C82FF5">
              <w:rPr>
                <w:highlight w:val="lightGray"/>
              </w:rPr>
              <w:t>NOTE 3:</w:t>
            </w:r>
            <w:r w:rsidRPr="00C82FF5">
              <w:rPr>
                <w:highlight w:val="lightGray"/>
              </w:rPr>
              <w:tab/>
              <w:t xml:space="preserve">For UEs that support multiple FR2 bands, Rx Beam Peak values are increased by </w:t>
            </w:r>
            <w:r w:rsidRPr="00C82FF5">
              <w:rPr>
                <w:highlight w:val="lightGray"/>
                <w:lang w:val="en-US"/>
              </w:rPr>
              <w:t>∆MB</w:t>
            </w:r>
            <w:r w:rsidRPr="00C82FF5">
              <w:rPr>
                <w:highlight w:val="lightGray"/>
                <w:vertAlign w:val="subscript"/>
                <w:lang w:val="en-US"/>
              </w:rPr>
              <w:t>P,n</w:t>
            </w:r>
            <w:r w:rsidRPr="00C82FF5">
              <w:rPr>
                <w:iCs/>
                <w:highlight w:val="lightGray"/>
              </w:rPr>
              <w:t xml:space="preserve"> and </w:t>
            </w:r>
            <w:r w:rsidRPr="00C82FF5">
              <w:rPr>
                <w:highlight w:val="lightGray"/>
              </w:rPr>
              <w:t xml:space="preserve">Spherical coverage values are increased by </w:t>
            </w:r>
            <w:r w:rsidRPr="00C82FF5">
              <w:rPr>
                <w:highlight w:val="lightGray"/>
                <w:lang w:val="en-US"/>
              </w:rPr>
              <w:t>∆MB</w:t>
            </w:r>
            <w:r w:rsidRPr="00C82FF5">
              <w:rPr>
                <w:highlight w:val="lightGray"/>
                <w:vertAlign w:val="subscript"/>
                <w:lang w:val="en-US"/>
              </w:rPr>
              <w:t>S,n</w:t>
            </w:r>
            <w:r w:rsidRPr="00C82FF5">
              <w:rPr>
                <w:iCs/>
                <w:highlight w:val="lightGray"/>
              </w:rPr>
              <w:t xml:space="preserve">, the </w:t>
            </w:r>
            <w:r w:rsidRPr="00C82FF5">
              <w:rPr>
                <w:highlight w:val="lightGray"/>
              </w:rPr>
              <w:t>UE multi-band relaxation factor</w:t>
            </w:r>
            <w:r w:rsidRPr="00C82FF5">
              <w:rPr>
                <w:iCs/>
                <w:highlight w:val="lightGray"/>
              </w:rPr>
              <w:t xml:space="preserve"> in dB specified in </w:t>
            </w:r>
            <w:r w:rsidRPr="00C82FF5">
              <w:rPr>
                <w:highlight w:val="lightGray"/>
              </w:rPr>
              <w:t xml:space="preserve">clause 6.2.1 of </w:t>
            </w:r>
            <w:r w:rsidRPr="00C82FF5">
              <w:rPr>
                <w:iCs/>
                <w:highlight w:val="lightGray"/>
              </w:rPr>
              <w:t>TS 38.101-2 </w:t>
            </w:r>
            <w:r w:rsidRPr="00C82FF5">
              <w:rPr>
                <w:highlight w:val="lightGray"/>
              </w:rPr>
              <w:t>[19].</w:t>
            </w:r>
          </w:p>
        </w:tc>
      </w:tr>
    </w:tbl>
    <w:p w14:paraId="4DB6E033" w14:textId="77777777" w:rsidR="0042217A" w:rsidRDefault="0042217A" w:rsidP="0042217A">
      <w:pPr>
        <w:jc w:val="both"/>
        <w:rPr>
          <w:rFonts w:ascii="Arial" w:hAnsi="Arial" w:cs="Arial"/>
        </w:rPr>
      </w:pPr>
    </w:p>
    <w:p w14:paraId="58289592" w14:textId="33916D83" w:rsidR="0042217A" w:rsidRDefault="0042217A" w:rsidP="0042217A">
      <w:pPr>
        <w:jc w:val="both"/>
        <w:rPr>
          <w:rFonts w:ascii="Arial" w:hAnsi="Arial" w:cs="Arial"/>
        </w:rPr>
      </w:pPr>
      <w:r>
        <w:rPr>
          <w:rFonts w:ascii="Arial" w:hAnsi="Arial" w:cs="Arial"/>
        </w:rPr>
        <w:t xml:space="preserve">In summary the Es/Iot NR Cell 2 shall be above -4dB as per the Es/Iot side condition. Then, in order not to perform reselection to NR Cell 2, the criterion for reselection should not be met </w:t>
      </w:r>
      <w:r w:rsidRPr="00FD581B">
        <w:rPr>
          <w:rFonts w:ascii="Arial" w:hAnsi="Arial" w:cs="Arial"/>
        </w:rPr>
        <w:t xml:space="preserve">for RSRP reselections based on absolute </w:t>
      </w:r>
      <w:r>
        <w:rPr>
          <w:rFonts w:ascii="Arial" w:hAnsi="Arial" w:cs="Arial"/>
        </w:rPr>
        <w:t xml:space="preserve">priorities. Regarding the RSRP requirements for the accuracy, the </w:t>
      </w:r>
      <w:r w:rsidRPr="00251319">
        <w:rPr>
          <w:rFonts w:ascii="Arial" w:hAnsi="Arial" w:cs="Arial"/>
        </w:rPr>
        <w:t xml:space="preserve">tightest requirement </w:t>
      </w:r>
      <w:r>
        <w:rPr>
          <w:rFonts w:ascii="Arial" w:hAnsi="Arial" w:cs="Arial"/>
        </w:rPr>
        <w:t>for SSB_RP shall be above -105.5 dBm/SCS for band n260 considering multi bad relaxation.</w:t>
      </w:r>
    </w:p>
    <w:p w14:paraId="27FED553" w14:textId="77777777" w:rsidR="0042217A" w:rsidRPr="006B42F1" w:rsidRDefault="0042217A" w:rsidP="0042217A">
      <w:pPr>
        <w:overflowPunct/>
        <w:spacing w:before="120" w:after="120"/>
        <w:jc w:val="both"/>
        <w:textAlignment w:val="auto"/>
        <w:rPr>
          <w:rFonts w:ascii="Arial" w:hAnsi="Arial"/>
          <w:u w:val="single"/>
        </w:rPr>
      </w:pPr>
      <w:r>
        <w:rPr>
          <w:rFonts w:ascii="Arial" w:hAnsi="Arial"/>
          <w:u w:val="single"/>
        </w:rPr>
        <w:t>d) Controlled parameters critical to verdict</w:t>
      </w:r>
    </w:p>
    <w:p w14:paraId="764A93B0" w14:textId="77777777" w:rsidR="0042217A" w:rsidRDefault="0042217A" w:rsidP="0042217A">
      <w:pPr>
        <w:jc w:val="both"/>
        <w:rPr>
          <w:rFonts w:ascii="Arial" w:hAnsi="Arial"/>
        </w:rPr>
      </w:pPr>
      <w:r>
        <w:rPr>
          <w:rFonts w:ascii="Arial" w:hAnsi="Arial"/>
        </w:rPr>
        <w:t>In this test case there are two aspects to consider:</w:t>
      </w:r>
    </w:p>
    <w:p w14:paraId="2610AC2B" w14:textId="77777777" w:rsidR="0042217A" w:rsidRDefault="0042217A" w:rsidP="0042217A">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8A9B061" w14:textId="77777777" w:rsidR="0042217A" w:rsidRPr="007363FF" w:rsidRDefault="0042217A" w:rsidP="0042217A">
      <w:pPr>
        <w:numPr>
          <w:ilvl w:val="0"/>
          <w:numId w:val="2"/>
        </w:numPr>
        <w:overflowPunct/>
        <w:jc w:val="both"/>
        <w:textAlignment w:val="auto"/>
        <w:rPr>
          <w:rFonts w:ascii="Arial" w:hAnsi="Arial"/>
        </w:rPr>
      </w:pPr>
      <w:r>
        <w:rPr>
          <w:rFonts w:ascii="Arial" w:hAnsi="Arial"/>
        </w:rPr>
        <w:t xml:space="preserve">The uncertainties in the UE response (SS-RSRP and SS-RSRQ reports) </w:t>
      </w:r>
    </w:p>
    <w:p w14:paraId="3B95D33B" w14:textId="77777777" w:rsidR="007F665C" w:rsidRDefault="007F665C" w:rsidP="007F665C">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Cell 2 cells must meet the </w:t>
      </w:r>
      <w:r w:rsidRPr="00FA30C6">
        <w:rPr>
          <w:rFonts w:ascii="Arial" w:eastAsia="SimSun" w:hAnsi="Arial"/>
        </w:rPr>
        <w:t>SSB_RP</w:t>
      </w:r>
      <w:r>
        <w:rPr>
          <w:rFonts w:ascii="Arial" w:eastAsia="SimSun" w:hAnsi="Arial"/>
        </w:rPr>
        <w:t xml:space="preserve"> </w:t>
      </w:r>
      <w:r w:rsidRPr="00FA30C6">
        <w:rPr>
          <w:rFonts w:ascii="Arial" w:eastAsia="SimSun" w:hAnsi="Arial"/>
        </w:rPr>
        <w:t>and Es/Iot side conditions in TS 38.133 clause</w:t>
      </w:r>
      <w:r w:rsidRPr="00FA30C6">
        <w:t xml:space="preserve"> </w:t>
      </w:r>
      <w:r w:rsidRPr="00FA30C6">
        <w:rPr>
          <w:rFonts w:ascii="Arial" w:eastAsia="SimSun" w:hAnsi="Arial"/>
        </w:rPr>
        <w:t>B.1.2-</w:t>
      </w:r>
      <w:r>
        <w:rPr>
          <w:rFonts w:ascii="Arial" w:eastAsia="SimSun" w:hAnsi="Arial"/>
        </w:rPr>
        <w:t>2.</w:t>
      </w:r>
    </w:p>
    <w:p w14:paraId="7DD54204" w14:textId="77777777" w:rsidR="007F665C" w:rsidRDefault="007F665C" w:rsidP="007F665C">
      <w:pPr>
        <w:overflowPunct/>
        <w:jc w:val="both"/>
        <w:textAlignment w:val="auto"/>
        <w:rPr>
          <w:rFonts w:ascii="Arial" w:eastAsia="SimSun" w:hAnsi="Arial"/>
        </w:rPr>
      </w:pPr>
      <w:r>
        <w:rPr>
          <w:rFonts w:ascii="Arial" w:eastAsia="SimSun" w:hAnsi="Arial"/>
        </w:rPr>
        <w:t>In this test the UE will attempt to search for better suitable cel of higher priority in T2 in IDLE. In order not to reselect, NR Cell 2 cannot meet the reselection criteria by 7.5dB.</w:t>
      </w:r>
    </w:p>
    <w:p w14:paraId="79528D82" w14:textId="77777777" w:rsidR="007F665C" w:rsidRDefault="007F665C" w:rsidP="007F665C">
      <w:pPr>
        <w:jc w:val="both"/>
        <w:rPr>
          <w:rFonts w:ascii="Arial" w:hAnsi="Arial"/>
        </w:rPr>
      </w:pPr>
      <w:r w:rsidRPr="002A4927">
        <w:rPr>
          <w:rFonts w:ascii="Arial" w:hAnsi="Arial"/>
        </w:rPr>
        <w:lastRenderedPageBreak/>
        <w:t xml:space="preserve">The </w:t>
      </w:r>
      <w:r>
        <w:rPr>
          <w:rFonts w:ascii="Arial" w:hAnsi="Arial"/>
        </w:rPr>
        <w:t>7</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0BB061" w14:textId="77777777" w:rsidR="007F665C" w:rsidRDefault="007F665C" w:rsidP="007F665C">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2E7A78B1" w14:textId="77777777" w:rsidR="007F665C" w:rsidRDefault="007F665C" w:rsidP="007F665C">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2</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2</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2B74F718" w14:textId="77777777" w:rsidR="007F665C" w:rsidRPr="008C2ACA" w:rsidRDefault="007F665C" w:rsidP="007F665C">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2</w:t>
      </w:r>
      <w:r w:rsidRPr="008C2ACA">
        <w:rPr>
          <w:rFonts w:ascii="Arial" w:hAnsi="Arial"/>
        </w:rPr>
        <w:t xml:space="preserve"> Es/Noc has an effect on </w:t>
      </w:r>
      <w:r>
        <w:rPr>
          <w:rFonts w:ascii="Arial" w:hAnsi="Arial"/>
        </w:rPr>
        <w:t>freq 2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41381090" w14:textId="77777777" w:rsidR="007F665C" w:rsidRPr="008C2ACA" w:rsidRDefault="007F665C" w:rsidP="007F665C">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EE02AAC" w14:textId="77777777" w:rsidR="007F665C" w:rsidRPr="00396D93" w:rsidRDefault="007F665C" w:rsidP="007F665C">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18D1D178" w14:textId="77777777" w:rsidR="007F665C" w:rsidRDefault="007F665C" w:rsidP="007F665C">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45D98EC" w14:textId="77777777" w:rsidR="007F665C" w:rsidRDefault="007F665C" w:rsidP="007F665C">
      <w:pPr>
        <w:overflowPunct/>
        <w:jc w:val="both"/>
        <w:textAlignment w:val="auto"/>
        <w:rPr>
          <w:rFonts w:ascii="Arial" w:hAnsi="Arial"/>
        </w:rPr>
      </w:pPr>
      <w:r>
        <w:rPr>
          <w:rFonts w:ascii="Arial" w:eastAsia="SimSun" w:hAnsi="Arial"/>
        </w:rPr>
        <w:t xml:space="preserve">During all T1 to T3 </w:t>
      </w:r>
      <w:r w:rsidRPr="00D47ED7">
        <w:rPr>
          <w:rFonts w:ascii="Arial" w:hAnsi="Arial"/>
        </w:rPr>
        <w:t>Ês/Iot</w:t>
      </w:r>
      <w:r>
        <w:rPr>
          <w:rFonts w:ascii="Arial" w:hAnsi="Arial"/>
        </w:rPr>
        <w:t xml:space="preserve"> at the UE baseband of NR Cell 2 is just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to compensate for the test system uncertainties offset needs to be applied. </w:t>
      </w:r>
    </w:p>
    <w:p w14:paraId="55C075A4" w14:textId="77777777" w:rsidR="007F665C" w:rsidRDefault="007F665C" w:rsidP="007F665C">
      <w:pPr>
        <w:overflowPunct/>
        <w:jc w:val="both"/>
        <w:textAlignment w:val="auto"/>
        <w:rPr>
          <w:rFonts w:ascii="Arial" w:hAnsi="Arial"/>
        </w:rPr>
      </w:pPr>
      <w:r>
        <w:rPr>
          <w:rFonts w:ascii="Arial" w:hAnsi="Arial"/>
        </w:rPr>
        <w:t xml:space="preserve">Additionally, the SSB_RP of NR Cell 2 is not meeting the minimum of -105.50 dBm/SCS side condition when the MU is considered. This can be compensated by increasing a bit more the </w:t>
      </w:r>
      <w:r w:rsidRPr="00D47ED7">
        <w:rPr>
          <w:rFonts w:ascii="Arial" w:hAnsi="Arial"/>
        </w:rPr>
        <w:t>Ês/Iot</w:t>
      </w:r>
      <w:r>
        <w:rPr>
          <w:rFonts w:ascii="Arial" w:hAnsi="Arial"/>
        </w:rPr>
        <w:t xml:space="preserve"> parameter of NR Cell 2 which gives the final offset off 2.6 dB. </w:t>
      </w:r>
    </w:p>
    <w:p w14:paraId="536E0199" w14:textId="77777777" w:rsidR="007F665C" w:rsidRDefault="007F665C" w:rsidP="007F665C">
      <w:pPr>
        <w:overflowPunct/>
        <w:jc w:val="both"/>
        <w:textAlignment w:val="auto"/>
        <w:rPr>
          <w:rFonts w:ascii="Arial" w:hAnsi="Arial"/>
        </w:rPr>
      </w:pPr>
      <w:r>
        <w:rPr>
          <w:rFonts w:ascii="Arial" w:hAnsi="Arial"/>
        </w:rPr>
        <w:t>During T2 UE should not reselect to the NR Cell 2 and because the reselection criterion (</w:t>
      </w:r>
      <w:r w:rsidRPr="00027E6C">
        <w:rPr>
          <w:rFonts w:ascii="Arial" w:hAnsi="Arial"/>
        </w:rPr>
        <w:t>Cell 2 Srxlev - Thresh_X_HighP</w:t>
      </w:r>
      <w:r>
        <w:rPr>
          <w:rFonts w:ascii="Arial" w:hAnsi="Arial"/>
        </w:rPr>
        <w:t xml:space="preserve"> &gt; 7.5 dB) can in fact be metwhen we consider the MU, the reselection could be triggered and a conformant UE could fail the test case. However this can be simply resolved by applying the offset of 6dB to the signalled</w:t>
      </w:r>
      <w:r w:rsidRPr="004C3CDE">
        <w:rPr>
          <w:rFonts w:ascii="Arial" w:hAnsi="Arial"/>
        </w:rPr>
        <w:t xml:space="preserve"> </w:t>
      </w:r>
      <w:r>
        <w:rPr>
          <w:rFonts w:ascii="Arial" w:hAnsi="Arial"/>
        </w:rPr>
        <w:t xml:space="preserve">parameter </w:t>
      </w:r>
      <w:r w:rsidRPr="00D641ED">
        <w:rPr>
          <w:rFonts w:ascii="Arial" w:hAnsi="Arial"/>
        </w:rPr>
        <w:t>Thresh_X_HighP</w:t>
      </w:r>
      <w:r>
        <w:rPr>
          <w:rFonts w:ascii="Arial" w:hAnsi="Arial"/>
        </w:rPr>
        <w:t xml:space="preserve">. </w:t>
      </w:r>
    </w:p>
    <w:p w14:paraId="615F79EE" w14:textId="77777777" w:rsidR="0034599C" w:rsidRPr="00745FAC" w:rsidRDefault="0034599C" w:rsidP="0034599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6D593AD" w14:textId="77777777" w:rsidR="0034599C" w:rsidRDefault="0034599C" w:rsidP="0034599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A8F231F" w14:textId="77777777" w:rsidR="0034599C" w:rsidRDefault="0034599C" w:rsidP="0034599C">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This time the calculated parameters include applied offsets.</w:t>
      </w:r>
    </w:p>
    <w:p w14:paraId="551DFAF3" w14:textId="77777777" w:rsidR="0034599C" w:rsidRPr="00556626" w:rsidRDefault="0034599C" w:rsidP="0034599C">
      <w:pPr>
        <w:spacing w:before="120" w:after="120"/>
        <w:jc w:val="both"/>
        <w:rPr>
          <w:rFonts w:ascii="Arial" w:hAnsi="Arial"/>
          <w:u w:val="single"/>
        </w:rPr>
      </w:pPr>
      <w:r w:rsidRPr="00556626">
        <w:rPr>
          <w:rFonts w:ascii="Arial" w:hAnsi="Arial"/>
          <w:u w:val="single"/>
        </w:rPr>
        <w:t>g) Check controlled parameters Min/Max</w:t>
      </w:r>
    </w:p>
    <w:p w14:paraId="7A310E19" w14:textId="77777777" w:rsidR="0034599C" w:rsidRPr="00556626" w:rsidRDefault="0034599C" w:rsidP="0034599C">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46F6BC68" w14:textId="77777777" w:rsidR="0034599C" w:rsidRDefault="0034599C" w:rsidP="0034599C">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SS-RSRP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or time period, so a selection is made of those critical to the test verdict. The critical requirement for each parameter is given briefly in the </w:t>
      </w:r>
      <w:r>
        <w:rPr>
          <w:rFonts w:ascii="Arial" w:hAnsi="Arial"/>
        </w:rPr>
        <w:lastRenderedPageBreak/>
        <w:t xml:space="preserve">“Comment”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2A6CE35" w14:textId="77777777" w:rsidR="0034599C" w:rsidRDefault="0034599C" w:rsidP="0034599C">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5441745C" w14:textId="77777777" w:rsidR="0034599C" w:rsidRDefault="0034599C" w:rsidP="0034599C">
      <w:pPr>
        <w:jc w:val="both"/>
        <w:rPr>
          <w:rFonts w:ascii="Arial" w:hAnsi="Arial"/>
        </w:rPr>
      </w:pPr>
      <w:r>
        <w:rPr>
          <w:rFonts w:ascii="Arial" w:hAnsi="Arial"/>
        </w:rPr>
        <w:t>For this test, the verdict is based on the SS-RSRP and SS-RSRQ values reported by the UE. As stated earlier, the reported values are affected by:</w:t>
      </w:r>
    </w:p>
    <w:p w14:paraId="6E19D499" w14:textId="77777777" w:rsidR="0034599C" w:rsidRDefault="0034599C" w:rsidP="0034599C">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FFDE6FE" w14:textId="77777777" w:rsidR="0034599C" w:rsidRPr="007363FF" w:rsidRDefault="0034599C" w:rsidP="0034599C">
      <w:pPr>
        <w:numPr>
          <w:ilvl w:val="0"/>
          <w:numId w:val="2"/>
        </w:numPr>
        <w:overflowPunct/>
        <w:jc w:val="both"/>
        <w:textAlignment w:val="auto"/>
        <w:rPr>
          <w:rFonts w:ascii="Arial" w:hAnsi="Arial"/>
        </w:rPr>
      </w:pPr>
      <w:r>
        <w:rPr>
          <w:rFonts w:ascii="Arial" w:hAnsi="Arial"/>
        </w:rPr>
        <w:t xml:space="preserve">The uncertainties in the UE response (SS-RSRP and SS-RSRQ reports) </w:t>
      </w:r>
    </w:p>
    <w:p w14:paraId="7A939063" w14:textId="77777777" w:rsidR="0034599C" w:rsidRDefault="0034599C" w:rsidP="0034599C">
      <w:pPr>
        <w:jc w:val="both"/>
        <w:rPr>
          <w:rFonts w:ascii="Arial" w:hAnsi="Arial"/>
        </w:rPr>
      </w:pPr>
      <w:r>
        <w:rPr>
          <w:rFonts w:ascii="Arial" w:hAnsi="Arial"/>
        </w:rPr>
        <w:t>Having ensured that the stimulus set by the Test system remains within the side conditions, and knowing its uncertainty, we now need to calculate the range of SS-RSRP and SS-RSRQ values of NR Cell 2 that a conformant UE could report.</w:t>
      </w:r>
    </w:p>
    <w:p w14:paraId="0A171862" w14:textId="77777777" w:rsidR="0034599C" w:rsidRPr="00173246" w:rsidRDefault="0034599C" w:rsidP="0034599C">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30F292A" w14:textId="77777777" w:rsidR="0034599C" w:rsidRPr="00FB1B2A" w:rsidRDefault="0034599C" w:rsidP="0034599C">
      <w:pPr>
        <w:overflowPunct/>
        <w:jc w:val="both"/>
        <w:textAlignment w:val="auto"/>
        <w:rPr>
          <w:rFonts w:ascii="Arial" w:hAnsi="Arial"/>
        </w:rPr>
      </w:pPr>
      <w:r>
        <w:rPr>
          <w:rFonts w:ascii="Arial" w:hAnsi="Arial"/>
        </w:rPr>
        <w:t>N/A</w:t>
      </w:r>
      <w:bookmarkStart w:id="3" w:name="_Toc231531227"/>
      <w:bookmarkEnd w:id="3"/>
    </w:p>
    <w:p w14:paraId="0207776F" w14:textId="77777777" w:rsidR="003B3C20" w:rsidRDefault="003B3C20" w:rsidP="003B3C20">
      <w:pPr>
        <w:overflowPunct/>
        <w:jc w:val="both"/>
        <w:textAlignment w:val="auto"/>
        <w:rPr>
          <w:rFonts w:ascii="Arial" w:eastAsia="SimSun" w:hAnsi="Arial"/>
        </w:rPr>
      </w:pPr>
    </w:p>
    <w:bookmarkEnd w:id="0"/>
    <w:bookmarkEnd w:id="1"/>
    <w:bookmarkEnd w:id="2"/>
    <w:sectPr w:rsidR="003B3C20">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912BE" w14:textId="77777777" w:rsidR="00BE0B85" w:rsidRDefault="00BE0B85">
      <w:r>
        <w:separator/>
      </w:r>
    </w:p>
  </w:endnote>
  <w:endnote w:type="continuationSeparator" w:id="0">
    <w:p w14:paraId="75995439" w14:textId="77777777" w:rsidR="00BE0B85" w:rsidRDefault="00BE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FB36"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8FBE" w14:textId="77777777" w:rsidR="00BE0B85" w:rsidRDefault="00BE0B85">
      <w:r>
        <w:separator/>
      </w:r>
    </w:p>
  </w:footnote>
  <w:footnote w:type="continuationSeparator" w:id="0">
    <w:p w14:paraId="3F7EDFCB" w14:textId="77777777" w:rsidR="00BE0B85" w:rsidRDefault="00BE0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7930"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3"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503E2415"/>
    <w:multiLevelType w:val="hybridMultilevel"/>
    <w:tmpl w:val="C554C9A8"/>
    <w:lvl w:ilvl="0" w:tplc="A8E011C0">
      <w:start w:val="1"/>
      <w:numFmt w:val="decimal"/>
      <w:lvlText w:val="%1."/>
      <w:lvlJc w:val="left"/>
      <w:pPr>
        <w:tabs>
          <w:tab w:val="num" w:pos="420"/>
        </w:tabs>
        <w:ind w:left="420" w:hanging="420"/>
      </w:pPr>
    </w:lvl>
    <w:lvl w:ilvl="1" w:tplc="4DC88AA0" w:tentative="1">
      <w:start w:val="1"/>
      <w:numFmt w:val="aiueoFullWidth"/>
      <w:lvlText w:val="(%2)"/>
      <w:lvlJc w:val="left"/>
      <w:pPr>
        <w:tabs>
          <w:tab w:val="num" w:pos="840"/>
        </w:tabs>
        <w:ind w:left="840" w:hanging="420"/>
      </w:pPr>
    </w:lvl>
    <w:lvl w:ilvl="2" w:tplc="941CA208" w:tentative="1">
      <w:start w:val="1"/>
      <w:numFmt w:val="decimalEnclosedCircle"/>
      <w:lvlText w:val="%3"/>
      <w:lvlJc w:val="left"/>
      <w:pPr>
        <w:tabs>
          <w:tab w:val="num" w:pos="1260"/>
        </w:tabs>
        <w:ind w:left="1260" w:hanging="420"/>
      </w:pPr>
    </w:lvl>
    <w:lvl w:ilvl="3" w:tplc="74823126" w:tentative="1">
      <w:start w:val="1"/>
      <w:numFmt w:val="decimal"/>
      <w:lvlText w:val="%4."/>
      <w:lvlJc w:val="left"/>
      <w:pPr>
        <w:tabs>
          <w:tab w:val="num" w:pos="1680"/>
        </w:tabs>
        <w:ind w:left="1680" w:hanging="420"/>
      </w:pPr>
    </w:lvl>
    <w:lvl w:ilvl="4" w:tplc="D2E42C9A" w:tentative="1">
      <w:start w:val="1"/>
      <w:numFmt w:val="aiueoFullWidth"/>
      <w:lvlText w:val="(%5)"/>
      <w:lvlJc w:val="left"/>
      <w:pPr>
        <w:tabs>
          <w:tab w:val="num" w:pos="2100"/>
        </w:tabs>
        <w:ind w:left="2100" w:hanging="420"/>
      </w:pPr>
    </w:lvl>
    <w:lvl w:ilvl="5" w:tplc="8564E2C0" w:tentative="1">
      <w:start w:val="1"/>
      <w:numFmt w:val="decimalEnclosedCircle"/>
      <w:lvlText w:val="%6"/>
      <w:lvlJc w:val="left"/>
      <w:pPr>
        <w:tabs>
          <w:tab w:val="num" w:pos="2520"/>
        </w:tabs>
        <w:ind w:left="2520" w:hanging="420"/>
      </w:pPr>
    </w:lvl>
    <w:lvl w:ilvl="6" w:tplc="7D4C65D2" w:tentative="1">
      <w:start w:val="1"/>
      <w:numFmt w:val="decimal"/>
      <w:lvlText w:val="%7."/>
      <w:lvlJc w:val="left"/>
      <w:pPr>
        <w:tabs>
          <w:tab w:val="num" w:pos="2940"/>
        </w:tabs>
        <w:ind w:left="2940" w:hanging="420"/>
      </w:pPr>
    </w:lvl>
    <w:lvl w:ilvl="7" w:tplc="842E7334" w:tentative="1">
      <w:start w:val="1"/>
      <w:numFmt w:val="aiueoFullWidth"/>
      <w:lvlText w:val="(%8)"/>
      <w:lvlJc w:val="left"/>
      <w:pPr>
        <w:tabs>
          <w:tab w:val="num" w:pos="3360"/>
        </w:tabs>
        <w:ind w:left="3360" w:hanging="420"/>
      </w:pPr>
    </w:lvl>
    <w:lvl w:ilvl="8" w:tplc="02E0A7B6" w:tentative="1">
      <w:start w:val="1"/>
      <w:numFmt w:val="decimalEnclosedCircle"/>
      <w:lvlText w:val="%9"/>
      <w:lvlJc w:val="left"/>
      <w:pPr>
        <w:tabs>
          <w:tab w:val="num" w:pos="3780"/>
        </w:tabs>
        <w:ind w:left="3780" w:hanging="420"/>
      </w:p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0E18D4"/>
    <w:multiLevelType w:val="hybridMultilevel"/>
    <w:tmpl w:val="59C681DE"/>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4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53"/>
  </w:num>
  <w:num w:numId="3">
    <w:abstractNumId w:val="18"/>
  </w:num>
  <w:num w:numId="4">
    <w:abstractNumId w:val="19"/>
  </w:num>
  <w:num w:numId="5">
    <w:abstractNumId w:val="1"/>
  </w:num>
  <w:num w:numId="6">
    <w:abstractNumId w:val="23"/>
  </w:num>
  <w:num w:numId="7">
    <w:abstractNumId w:val="9"/>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7"/>
  </w:num>
  <w:num w:numId="11">
    <w:abstractNumId w:val="25"/>
  </w:num>
  <w:num w:numId="12">
    <w:abstractNumId w:val="46"/>
  </w:num>
  <w:num w:numId="13">
    <w:abstractNumId w:val="51"/>
  </w:num>
  <w:num w:numId="14">
    <w:abstractNumId w:val="17"/>
  </w:num>
  <w:num w:numId="15">
    <w:abstractNumId w:val="28"/>
  </w:num>
  <w:num w:numId="16">
    <w:abstractNumId w:val="45"/>
  </w:num>
  <w:num w:numId="17">
    <w:abstractNumId w:val="10"/>
  </w:num>
  <w:num w:numId="18">
    <w:abstractNumId w:val="39"/>
  </w:num>
  <w:num w:numId="19">
    <w:abstractNumId w:val="40"/>
  </w:num>
  <w:num w:numId="20">
    <w:abstractNumId w:val="20"/>
  </w:num>
  <w:num w:numId="21">
    <w:abstractNumId w:val="27"/>
  </w:num>
  <w:num w:numId="22">
    <w:abstractNumId w:val="52"/>
  </w:num>
  <w:num w:numId="23">
    <w:abstractNumId w:val="3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2"/>
  </w:num>
  <w:num w:numId="36">
    <w:abstractNumId w:val="11"/>
  </w:num>
  <w:num w:numId="37">
    <w:abstractNumId w:val="30"/>
  </w:num>
  <w:num w:numId="3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4"/>
  </w:num>
  <w:num w:numId="40">
    <w:abstractNumId w:val="21"/>
  </w:num>
  <w:num w:numId="41">
    <w:abstractNumId w:val="13"/>
  </w:num>
  <w:num w:numId="42">
    <w:abstractNumId w:val="48"/>
  </w:num>
  <w:num w:numId="43">
    <w:abstractNumId w:val="12"/>
  </w:num>
  <w:num w:numId="44">
    <w:abstractNumId w:val="44"/>
  </w:num>
  <w:num w:numId="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EBE"/>
    <w:rsid w:val="00025F8C"/>
    <w:rsid w:val="00026F12"/>
    <w:rsid w:val="00027D6E"/>
    <w:rsid w:val="00027E6C"/>
    <w:rsid w:val="00030D2E"/>
    <w:rsid w:val="00031ADF"/>
    <w:rsid w:val="00032375"/>
    <w:rsid w:val="00032E2D"/>
    <w:rsid w:val="000400BB"/>
    <w:rsid w:val="000404DA"/>
    <w:rsid w:val="000410CE"/>
    <w:rsid w:val="000439DF"/>
    <w:rsid w:val="00043CE1"/>
    <w:rsid w:val="00045184"/>
    <w:rsid w:val="00045A43"/>
    <w:rsid w:val="00047A44"/>
    <w:rsid w:val="00051A1C"/>
    <w:rsid w:val="0005329F"/>
    <w:rsid w:val="0005483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453B"/>
    <w:rsid w:val="00095246"/>
    <w:rsid w:val="00095CC0"/>
    <w:rsid w:val="00096173"/>
    <w:rsid w:val="000A0D8F"/>
    <w:rsid w:val="000A1017"/>
    <w:rsid w:val="000A1E6E"/>
    <w:rsid w:val="000A3401"/>
    <w:rsid w:val="000A41E3"/>
    <w:rsid w:val="000B2EDB"/>
    <w:rsid w:val="000B38CE"/>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91C"/>
    <w:rsid w:val="000F2CFC"/>
    <w:rsid w:val="000F4964"/>
    <w:rsid w:val="000F4A3A"/>
    <w:rsid w:val="000F52A6"/>
    <w:rsid w:val="000F73FA"/>
    <w:rsid w:val="00100324"/>
    <w:rsid w:val="001032A8"/>
    <w:rsid w:val="001042E9"/>
    <w:rsid w:val="00106EBC"/>
    <w:rsid w:val="0011308A"/>
    <w:rsid w:val="001149E0"/>
    <w:rsid w:val="00115E4E"/>
    <w:rsid w:val="00116689"/>
    <w:rsid w:val="001166C0"/>
    <w:rsid w:val="00117150"/>
    <w:rsid w:val="00117A27"/>
    <w:rsid w:val="00117D5C"/>
    <w:rsid w:val="001207B0"/>
    <w:rsid w:val="00122BEC"/>
    <w:rsid w:val="00123EEA"/>
    <w:rsid w:val="001243A1"/>
    <w:rsid w:val="0012510C"/>
    <w:rsid w:val="00125669"/>
    <w:rsid w:val="00131E21"/>
    <w:rsid w:val="00132F45"/>
    <w:rsid w:val="001334BA"/>
    <w:rsid w:val="00135CF4"/>
    <w:rsid w:val="00135DB8"/>
    <w:rsid w:val="001369B2"/>
    <w:rsid w:val="00137CBF"/>
    <w:rsid w:val="001401C8"/>
    <w:rsid w:val="001414E4"/>
    <w:rsid w:val="001437B8"/>
    <w:rsid w:val="0014507E"/>
    <w:rsid w:val="00145C19"/>
    <w:rsid w:val="001466A9"/>
    <w:rsid w:val="00146B57"/>
    <w:rsid w:val="00151371"/>
    <w:rsid w:val="00151599"/>
    <w:rsid w:val="00153960"/>
    <w:rsid w:val="001542BB"/>
    <w:rsid w:val="001564F6"/>
    <w:rsid w:val="0015746D"/>
    <w:rsid w:val="00160199"/>
    <w:rsid w:val="00163EA3"/>
    <w:rsid w:val="00165E50"/>
    <w:rsid w:val="00166042"/>
    <w:rsid w:val="00171BAB"/>
    <w:rsid w:val="00173053"/>
    <w:rsid w:val="001733B5"/>
    <w:rsid w:val="001748CC"/>
    <w:rsid w:val="001755BD"/>
    <w:rsid w:val="001767C6"/>
    <w:rsid w:val="001818F5"/>
    <w:rsid w:val="00181AE5"/>
    <w:rsid w:val="001824DC"/>
    <w:rsid w:val="00183510"/>
    <w:rsid w:val="0018517C"/>
    <w:rsid w:val="00186A12"/>
    <w:rsid w:val="00186BC6"/>
    <w:rsid w:val="0019278D"/>
    <w:rsid w:val="001943F1"/>
    <w:rsid w:val="00196266"/>
    <w:rsid w:val="00196E43"/>
    <w:rsid w:val="001972F9"/>
    <w:rsid w:val="001A4741"/>
    <w:rsid w:val="001A552B"/>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394F"/>
    <w:rsid w:val="001D49AD"/>
    <w:rsid w:val="001D505A"/>
    <w:rsid w:val="001D51D8"/>
    <w:rsid w:val="001D6C2E"/>
    <w:rsid w:val="001E2AB8"/>
    <w:rsid w:val="001E6489"/>
    <w:rsid w:val="001E6D07"/>
    <w:rsid w:val="001E7ECF"/>
    <w:rsid w:val="001E7FA2"/>
    <w:rsid w:val="001F09F6"/>
    <w:rsid w:val="001F766D"/>
    <w:rsid w:val="0020180D"/>
    <w:rsid w:val="00202E88"/>
    <w:rsid w:val="00202FAC"/>
    <w:rsid w:val="002056A2"/>
    <w:rsid w:val="00205838"/>
    <w:rsid w:val="00205F4D"/>
    <w:rsid w:val="0020662A"/>
    <w:rsid w:val="002072B2"/>
    <w:rsid w:val="00207E7F"/>
    <w:rsid w:val="002106C9"/>
    <w:rsid w:val="00213C3B"/>
    <w:rsid w:val="00213D31"/>
    <w:rsid w:val="00215AC2"/>
    <w:rsid w:val="002175F1"/>
    <w:rsid w:val="00220457"/>
    <w:rsid w:val="002208C7"/>
    <w:rsid w:val="00223DF7"/>
    <w:rsid w:val="00224DCF"/>
    <w:rsid w:val="00226D8A"/>
    <w:rsid w:val="002323A9"/>
    <w:rsid w:val="0023599E"/>
    <w:rsid w:val="00241E48"/>
    <w:rsid w:val="00241EED"/>
    <w:rsid w:val="00247CD6"/>
    <w:rsid w:val="002562A9"/>
    <w:rsid w:val="00261B17"/>
    <w:rsid w:val="00262400"/>
    <w:rsid w:val="0026299E"/>
    <w:rsid w:val="00262F20"/>
    <w:rsid w:val="002633BA"/>
    <w:rsid w:val="002639DE"/>
    <w:rsid w:val="00263D88"/>
    <w:rsid w:val="0026699D"/>
    <w:rsid w:val="00270854"/>
    <w:rsid w:val="00270FC5"/>
    <w:rsid w:val="00276AFC"/>
    <w:rsid w:val="00280BD7"/>
    <w:rsid w:val="00290B49"/>
    <w:rsid w:val="002911D9"/>
    <w:rsid w:val="00291DA1"/>
    <w:rsid w:val="002928FA"/>
    <w:rsid w:val="00294D69"/>
    <w:rsid w:val="00295FF4"/>
    <w:rsid w:val="002A023A"/>
    <w:rsid w:val="002A2611"/>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D3FDB"/>
    <w:rsid w:val="002D40CE"/>
    <w:rsid w:val="002D64BC"/>
    <w:rsid w:val="002E1F29"/>
    <w:rsid w:val="002E3542"/>
    <w:rsid w:val="002E38EB"/>
    <w:rsid w:val="002E3C40"/>
    <w:rsid w:val="002E6E77"/>
    <w:rsid w:val="002E7B3D"/>
    <w:rsid w:val="002F0870"/>
    <w:rsid w:val="002F3EBA"/>
    <w:rsid w:val="002F46E4"/>
    <w:rsid w:val="002F5D39"/>
    <w:rsid w:val="002F65DB"/>
    <w:rsid w:val="002F6F77"/>
    <w:rsid w:val="002F734A"/>
    <w:rsid w:val="00300108"/>
    <w:rsid w:val="00300CB7"/>
    <w:rsid w:val="003015FC"/>
    <w:rsid w:val="003036B7"/>
    <w:rsid w:val="00304F5D"/>
    <w:rsid w:val="003059E0"/>
    <w:rsid w:val="00307376"/>
    <w:rsid w:val="00307F83"/>
    <w:rsid w:val="003103E8"/>
    <w:rsid w:val="00311304"/>
    <w:rsid w:val="00311DDD"/>
    <w:rsid w:val="00311FF0"/>
    <w:rsid w:val="00312AF9"/>
    <w:rsid w:val="00312EFE"/>
    <w:rsid w:val="003133FC"/>
    <w:rsid w:val="003143A7"/>
    <w:rsid w:val="003150B6"/>
    <w:rsid w:val="003156FB"/>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3FD6"/>
    <w:rsid w:val="00344E99"/>
    <w:rsid w:val="003454F3"/>
    <w:rsid w:val="0034599C"/>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3C20"/>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37F"/>
    <w:rsid w:val="00400F53"/>
    <w:rsid w:val="00401700"/>
    <w:rsid w:val="00401C92"/>
    <w:rsid w:val="0040492C"/>
    <w:rsid w:val="004057F3"/>
    <w:rsid w:val="00407BBB"/>
    <w:rsid w:val="0041003D"/>
    <w:rsid w:val="00410527"/>
    <w:rsid w:val="0041165C"/>
    <w:rsid w:val="00415C82"/>
    <w:rsid w:val="00416D03"/>
    <w:rsid w:val="0042198C"/>
    <w:rsid w:val="0042217A"/>
    <w:rsid w:val="004238CF"/>
    <w:rsid w:val="0042778F"/>
    <w:rsid w:val="0043079E"/>
    <w:rsid w:val="00430E2E"/>
    <w:rsid w:val="00432486"/>
    <w:rsid w:val="00432D94"/>
    <w:rsid w:val="00433D5C"/>
    <w:rsid w:val="0043410D"/>
    <w:rsid w:val="00435574"/>
    <w:rsid w:val="0043570E"/>
    <w:rsid w:val="0044094E"/>
    <w:rsid w:val="004434BD"/>
    <w:rsid w:val="00446FE9"/>
    <w:rsid w:val="00447869"/>
    <w:rsid w:val="00450A4D"/>
    <w:rsid w:val="0045452E"/>
    <w:rsid w:val="00454F80"/>
    <w:rsid w:val="00462927"/>
    <w:rsid w:val="00462955"/>
    <w:rsid w:val="004647B1"/>
    <w:rsid w:val="00465B13"/>
    <w:rsid w:val="00471F8A"/>
    <w:rsid w:val="004734FE"/>
    <w:rsid w:val="00473D8F"/>
    <w:rsid w:val="004763CB"/>
    <w:rsid w:val="004806BF"/>
    <w:rsid w:val="004820CB"/>
    <w:rsid w:val="00482A3D"/>
    <w:rsid w:val="004832F6"/>
    <w:rsid w:val="00483D90"/>
    <w:rsid w:val="00483FBC"/>
    <w:rsid w:val="00484751"/>
    <w:rsid w:val="00485A74"/>
    <w:rsid w:val="00485C17"/>
    <w:rsid w:val="00486A69"/>
    <w:rsid w:val="004910C8"/>
    <w:rsid w:val="0049205D"/>
    <w:rsid w:val="00492D70"/>
    <w:rsid w:val="00492EAF"/>
    <w:rsid w:val="0049332F"/>
    <w:rsid w:val="00493B6B"/>
    <w:rsid w:val="00495AD8"/>
    <w:rsid w:val="00497994"/>
    <w:rsid w:val="004A0E59"/>
    <w:rsid w:val="004A1B2A"/>
    <w:rsid w:val="004A1F5C"/>
    <w:rsid w:val="004A2A5A"/>
    <w:rsid w:val="004A2B08"/>
    <w:rsid w:val="004A46BC"/>
    <w:rsid w:val="004A4756"/>
    <w:rsid w:val="004A6750"/>
    <w:rsid w:val="004B1D8E"/>
    <w:rsid w:val="004B283F"/>
    <w:rsid w:val="004B3A3D"/>
    <w:rsid w:val="004B49C2"/>
    <w:rsid w:val="004B655A"/>
    <w:rsid w:val="004C0E9D"/>
    <w:rsid w:val="004C0F7A"/>
    <w:rsid w:val="004C111A"/>
    <w:rsid w:val="004C2602"/>
    <w:rsid w:val="004C2C20"/>
    <w:rsid w:val="004C39D1"/>
    <w:rsid w:val="004C3CDE"/>
    <w:rsid w:val="004D0D9A"/>
    <w:rsid w:val="004D152D"/>
    <w:rsid w:val="004D2785"/>
    <w:rsid w:val="004D2D51"/>
    <w:rsid w:val="004D369A"/>
    <w:rsid w:val="004D39E3"/>
    <w:rsid w:val="004D3CA5"/>
    <w:rsid w:val="004D52F7"/>
    <w:rsid w:val="004D647F"/>
    <w:rsid w:val="004D6D2E"/>
    <w:rsid w:val="004D7A59"/>
    <w:rsid w:val="004D7D22"/>
    <w:rsid w:val="004D7D7F"/>
    <w:rsid w:val="004D7DC7"/>
    <w:rsid w:val="004E1A7E"/>
    <w:rsid w:val="004E1A85"/>
    <w:rsid w:val="004E32A5"/>
    <w:rsid w:val="004E4401"/>
    <w:rsid w:val="004F3478"/>
    <w:rsid w:val="004F4553"/>
    <w:rsid w:val="004F5285"/>
    <w:rsid w:val="00502C1B"/>
    <w:rsid w:val="0050464D"/>
    <w:rsid w:val="00511432"/>
    <w:rsid w:val="005115CD"/>
    <w:rsid w:val="00512AAA"/>
    <w:rsid w:val="00516440"/>
    <w:rsid w:val="00517173"/>
    <w:rsid w:val="00520DAC"/>
    <w:rsid w:val="005216AE"/>
    <w:rsid w:val="00521C1A"/>
    <w:rsid w:val="00523479"/>
    <w:rsid w:val="00524682"/>
    <w:rsid w:val="00525755"/>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169"/>
    <w:rsid w:val="00570E13"/>
    <w:rsid w:val="00572792"/>
    <w:rsid w:val="005735A5"/>
    <w:rsid w:val="00574AC3"/>
    <w:rsid w:val="00576D10"/>
    <w:rsid w:val="0057799A"/>
    <w:rsid w:val="005814C8"/>
    <w:rsid w:val="00582E60"/>
    <w:rsid w:val="00584B40"/>
    <w:rsid w:val="00585BE7"/>
    <w:rsid w:val="005876D3"/>
    <w:rsid w:val="00590785"/>
    <w:rsid w:val="00590814"/>
    <w:rsid w:val="00592750"/>
    <w:rsid w:val="005A161E"/>
    <w:rsid w:val="005A229F"/>
    <w:rsid w:val="005A2FF5"/>
    <w:rsid w:val="005A52C5"/>
    <w:rsid w:val="005A5AE0"/>
    <w:rsid w:val="005A67A2"/>
    <w:rsid w:val="005B47C0"/>
    <w:rsid w:val="005B6402"/>
    <w:rsid w:val="005B67E4"/>
    <w:rsid w:val="005B6A15"/>
    <w:rsid w:val="005B719B"/>
    <w:rsid w:val="005C13D0"/>
    <w:rsid w:val="005C17EE"/>
    <w:rsid w:val="005C4375"/>
    <w:rsid w:val="005C6256"/>
    <w:rsid w:val="005D06D3"/>
    <w:rsid w:val="005D09EE"/>
    <w:rsid w:val="005D0A73"/>
    <w:rsid w:val="005D0D76"/>
    <w:rsid w:val="005D2458"/>
    <w:rsid w:val="005D6A30"/>
    <w:rsid w:val="005D74BB"/>
    <w:rsid w:val="005E00BF"/>
    <w:rsid w:val="005E0490"/>
    <w:rsid w:val="005E2A5D"/>
    <w:rsid w:val="005E54EE"/>
    <w:rsid w:val="005F132D"/>
    <w:rsid w:val="005F2A1A"/>
    <w:rsid w:val="005F3E91"/>
    <w:rsid w:val="005F412D"/>
    <w:rsid w:val="005F48F1"/>
    <w:rsid w:val="005F4B5C"/>
    <w:rsid w:val="005F4CD6"/>
    <w:rsid w:val="005F5786"/>
    <w:rsid w:val="005F7DA8"/>
    <w:rsid w:val="006023FB"/>
    <w:rsid w:val="00603729"/>
    <w:rsid w:val="006049C8"/>
    <w:rsid w:val="0060779F"/>
    <w:rsid w:val="00607BC9"/>
    <w:rsid w:val="0061146B"/>
    <w:rsid w:val="00612200"/>
    <w:rsid w:val="006128B3"/>
    <w:rsid w:val="0061349C"/>
    <w:rsid w:val="00613568"/>
    <w:rsid w:val="0061426E"/>
    <w:rsid w:val="006147CD"/>
    <w:rsid w:val="006153B3"/>
    <w:rsid w:val="00615825"/>
    <w:rsid w:val="00615CFA"/>
    <w:rsid w:val="00622A5B"/>
    <w:rsid w:val="00623AB6"/>
    <w:rsid w:val="00625B5F"/>
    <w:rsid w:val="00627748"/>
    <w:rsid w:val="006327F9"/>
    <w:rsid w:val="00636D1C"/>
    <w:rsid w:val="006373C2"/>
    <w:rsid w:val="00640047"/>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0BBE"/>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18C5"/>
    <w:rsid w:val="006A36A7"/>
    <w:rsid w:val="006A3A4F"/>
    <w:rsid w:val="006B2146"/>
    <w:rsid w:val="006B2223"/>
    <w:rsid w:val="006B42F1"/>
    <w:rsid w:val="006B4FAD"/>
    <w:rsid w:val="006B734E"/>
    <w:rsid w:val="006C12BC"/>
    <w:rsid w:val="006C1BEC"/>
    <w:rsid w:val="006C2F90"/>
    <w:rsid w:val="006C31C3"/>
    <w:rsid w:val="006C3E1E"/>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25566"/>
    <w:rsid w:val="007314D5"/>
    <w:rsid w:val="007321AC"/>
    <w:rsid w:val="007363FF"/>
    <w:rsid w:val="0074214C"/>
    <w:rsid w:val="007423CF"/>
    <w:rsid w:val="00742721"/>
    <w:rsid w:val="00742949"/>
    <w:rsid w:val="00742A20"/>
    <w:rsid w:val="00746BF2"/>
    <w:rsid w:val="00752C60"/>
    <w:rsid w:val="007558D5"/>
    <w:rsid w:val="00755D2E"/>
    <w:rsid w:val="00755E08"/>
    <w:rsid w:val="007572FF"/>
    <w:rsid w:val="007605A3"/>
    <w:rsid w:val="007617C3"/>
    <w:rsid w:val="00761979"/>
    <w:rsid w:val="00761A9C"/>
    <w:rsid w:val="00761B14"/>
    <w:rsid w:val="00761ECB"/>
    <w:rsid w:val="00762349"/>
    <w:rsid w:val="007623E1"/>
    <w:rsid w:val="00766C3D"/>
    <w:rsid w:val="00772394"/>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187E"/>
    <w:rsid w:val="007A42CB"/>
    <w:rsid w:val="007A4479"/>
    <w:rsid w:val="007A6E77"/>
    <w:rsid w:val="007A6F6B"/>
    <w:rsid w:val="007A79D4"/>
    <w:rsid w:val="007A7B92"/>
    <w:rsid w:val="007A7C72"/>
    <w:rsid w:val="007A7CB5"/>
    <w:rsid w:val="007B1891"/>
    <w:rsid w:val="007B313B"/>
    <w:rsid w:val="007B3251"/>
    <w:rsid w:val="007B585D"/>
    <w:rsid w:val="007B5E72"/>
    <w:rsid w:val="007B65B2"/>
    <w:rsid w:val="007B667A"/>
    <w:rsid w:val="007B7917"/>
    <w:rsid w:val="007C0574"/>
    <w:rsid w:val="007C1BC5"/>
    <w:rsid w:val="007C2052"/>
    <w:rsid w:val="007C32E0"/>
    <w:rsid w:val="007C4889"/>
    <w:rsid w:val="007C6EC2"/>
    <w:rsid w:val="007D1152"/>
    <w:rsid w:val="007D2B8E"/>
    <w:rsid w:val="007D53A1"/>
    <w:rsid w:val="007D7C3A"/>
    <w:rsid w:val="007E13F9"/>
    <w:rsid w:val="007E3C0D"/>
    <w:rsid w:val="007E3FDB"/>
    <w:rsid w:val="007F09DD"/>
    <w:rsid w:val="007F109A"/>
    <w:rsid w:val="007F3326"/>
    <w:rsid w:val="007F3F1F"/>
    <w:rsid w:val="007F4065"/>
    <w:rsid w:val="007F4ADE"/>
    <w:rsid w:val="007F5334"/>
    <w:rsid w:val="007F5B55"/>
    <w:rsid w:val="007F5E92"/>
    <w:rsid w:val="007F665C"/>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1F70"/>
    <w:rsid w:val="00852CC9"/>
    <w:rsid w:val="00853C51"/>
    <w:rsid w:val="00853CAD"/>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2D0"/>
    <w:rsid w:val="00893C41"/>
    <w:rsid w:val="008943B7"/>
    <w:rsid w:val="008A0946"/>
    <w:rsid w:val="008A0BAF"/>
    <w:rsid w:val="008A1B35"/>
    <w:rsid w:val="008A26AD"/>
    <w:rsid w:val="008A2ACD"/>
    <w:rsid w:val="008A4792"/>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7BE"/>
    <w:rsid w:val="008D0D55"/>
    <w:rsid w:val="008D1FE3"/>
    <w:rsid w:val="008D3431"/>
    <w:rsid w:val="008D5287"/>
    <w:rsid w:val="008D6D07"/>
    <w:rsid w:val="008D7FE8"/>
    <w:rsid w:val="008E1064"/>
    <w:rsid w:val="008E6278"/>
    <w:rsid w:val="008E6A51"/>
    <w:rsid w:val="008E6D2B"/>
    <w:rsid w:val="008E7005"/>
    <w:rsid w:val="008E797B"/>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147"/>
    <w:rsid w:val="00930F57"/>
    <w:rsid w:val="00931CDD"/>
    <w:rsid w:val="00932F63"/>
    <w:rsid w:val="0093305D"/>
    <w:rsid w:val="009333D0"/>
    <w:rsid w:val="00933AFA"/>
    <w:rsid w:val="00934846"/>
    <w:rsid w:val="0093598F"/>
    <w:rsid w:val="00941251"/>
    <w:rsid w:val="009417ED"/>
    <w:rsid w:val="009430EA"/>
    <w:rsid w:val="00943914"/>
    <w:rsid w:val="009441C6"/>
    <w:rsid w:val="00944343"/>
    <w:rsid w:val="00944D1A"/>
    <w:rsid w:val="009510A0"/>
    <w:rsid w:val="00951385"/>
    <w:rsid w:val="009522BC"/>
    <w:rsid w:val="0095393E"/>
    <w:rsid w:val="00953D22"/>
    <w:rsid w:val="00955C7B"/>
    <w:rsid w:val="00956C38"/>
    <w:rsid w:val="00962EEA"/>
    <w:rsid w:val="009632F8"/>
    <w:rsid w:val="00963EEF"/>
    <w:rsid w:val="0096459E"/>
    <w:rsid w:val="00964E10"/>
    <w:rsid w:val="00966662"/>
    <w:rsid w:val="00970827"/>
    <w:rsid w:val="00970A00"/>
    <w:rsid w:val="00970A6C"/>
    <w:rsid w:val="00971BD4"/>
    <w:rsid w:val="00976938"/>
    <w:rsid w:val="00976D6B"/>
    <w:rsid w:val="00977CA3"/>
    <w:rsid w:val="00982099"/>
    <w:rsid w:val="00984B9A"/>
    <w:rsid w:val="00987F30"/>
    <w:rsid w:val="0099042C"/>
    <w:rsid w:val="00991C56"/>
    <w:rsid w:val="00995F60"/>
    <w:rsid w:val="009A05F3"/>
    <w:rsid w:val="009A08EE"/>
    <w:rsid w:val="009A2C8B"/>
    <w:rsid w:val="009A3C48"/>
    <w:rsid w:val="009A4065"/>
    <w:rsid w:val="009A55F8"/>
    <w:rsid w:val="009B1329"/>
    <w:rsid w:val="009B3479"/>
    <w:rsid w:val="009B5E34"/>
    <w:rsid w:val="009B67E0"/>
    <w:rsid w:val="009B724F"/>
    <w:rsid w:val="009C2E99"/>
    <w:rsid w:val="009C44B5"/>
    <w:rsid w:val="009C4975"/>
    <w:rsid w:val="009C6BDE"/>
    <w:rsid w:val="009D15E0"/>
    <w:rsid w:val="009D18E8"/>
    <w:rsid w:val="009D310E"/>
    <w:rsid w:val="009D3DA1"/>
    <w:rsid w:val="009D5913"/>
    <w:rsid w:val="009D7039"/>
    <w:rsid w:val="009D7E11"/>
    <w:rsid w:val="009E072E"/>
    <w:rsid w:val="009E2D8D"/>
    <w:rsid w:val="009E2F0D"/>
    <w:rsid w:val="009E43C9"/>
    <w:rsid w:val="009E61C3"/>
    <w:rsid w:val="009E6884"/>
    <w:rsid w:val="009E6D0E"/>
    <w:rsid w:val="009F015C"/>
    <w:rsid w:val="009F04FD"/>
    <w:rsid w:val="009F2DBF"/>
    <w:rsid w:val="009F3061"/>
    <w:rsid w:val="009F48E7"/>
    <w:rsid w:val="009F4FF5"/>
    <w:rsid w:val="009F5E7B"/>
    <w:rsid w:val="009F78EA"/>
    <w:rsid w:val="009F79B9"/>
    <w:rsid w:val="00A00247"/>
    <w:rsid w:val="00A019FB"/>
    <w:rsid w:val="00A0646B"/>
    <w:rsid w:val="00A079FE"/>
    <w:rsid w:val="00A11984"/>
    <w:rsid w:val="00A12493"/>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0A2E"/>
    <w:rsid w:val="00A81EDC"/>
    <w:rsid w:val="00A8235A"/>
    <w:rsid w:val="00A83106"/>
    <w:rsid w:val="00A838B3"/>
    <w:rsid w:val="00A84DF8"/>
    <w:rsid w:val="00A85AF9"/>
    <w:rsid w:val="00A85CEE"/>
    <w:rsid w:val="00A86238"/>
    <w:rsid w:val="00A87D15"/>
    <w:rsid w:val="00A90351"/>
    <w:rsid w:val="00A90FBC"/>
    <w:rsid w:val="00A9226A"/>
    <w:rsid w:val="00A937AF"/>
    <w:rsid w:val="00A93961"/>
    <w:rsid w:val="00A9671F"/>
    <w:rsid w:val="00AA0128"/>
    <w:rsid w:val="00AA07D3"/>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1E10"/>
    <w:rsid w:val="00B0239C"/>
    <w:rsid w:val="00B04421"/>
    <w:rsid w:val="00B0675A"/>
    <w:rsid w:val="00B07945"/>
    <w:rsid w:val="00B145A5"/>
    <w:rsid w:val="00B20BB4"/>
    <w:rsid w:val="00B2317F"/>
    <w:rsid w:val="00B234B9"/>
    <w:rsid w:val="00B26C67"/>
    <w:rsid w:val="00B366D5"/>
    <w:rsid w:val="00B4008D"/>
    <w:rsid w:val="00B41708"/>
    <w:rsid w:val="00B45C65"/>
    <w:rsid w:val="00B475CC"/>
    <w:rsid w:val="00B4777B"/>
    <w:rsid w:val="00B52FFC"/>
    <w:rsid w:val="00B53431"/>
    <w:rsid w:val="00B53556"/>
    <w:rsid w:val="00B53CB3"/>
    <w:rsid w:val="00B56ABB"/>
    <w:rsid w:val="00B612EA"/>
    <w:rsid w:val="00B669BC"/>
    <w:rsid w:val="00B731E5"/>
    <w:rsid w:val="00B73FCF"/>
    <w:rsid w:val="00B76AA2"/>
    <w:rsid w:val="00B76DB4"/>
    <w:rsid w:val="00B815C9"/>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020"/>
    <w:rsid w:val="00BC6591"/>
    <w:rsid w:val="00BC69D9"/>
    <w:rsid w:val="00BC74AA"/>
    <w:rsid w:val="00BD56F1"/>
    <w:rsid w:val="00BD6548"/>
    <w:rsid w:val="00BE0B85"/>
    <w:rsid w:val="00BE0CA1"/>
    <w:rsid w:val="00BE1796"/>
    <w:rsid w:val="00BE3481"/>
    <w:rsid w:val="00BE535F"/>
    <w:rsid w:val="00BE5642"/>
    <w:rsid w:val="00BF3F7B"/>
    <w:rsid w:val="00BF5912"/>
    <w:rsid w:val="00BF69CA"/>
    <w:rsid w:val="00BF6DAB"/>
    <w:rsid w:val="00C03208"/>
    <w:rsid w:val="00C05A1C"/>
    <w:rsid w:val="00C11555"/>
    <w:rsid w:val="00C11962"/>
    <w:rsid w:val="00C1288C"/>
    <w:rsid w:val="00C1622C"/>
    <w:rsid w:val="00C16FF4"/>
    <w:rsid w:val="00C213DC"/>
    <w:rsid w:val="00C22EC1"/>
    <w:rsid w:val="00C32242"/>
    <w:rsid w:val="00C32C43"/>
    <w:rsid w:val="00C35287"/>
    <w:rsid w:val="00C377AC"/>
    <w:rsid w:val="00C37C2C"/>
    <w:rsid w:val="00C404ED"/>
    <w:rsid w:val="00C40C5A"/>
    <w:rsid w:val="00C42668"/>
    <w:rsid w:val="00C4309C"/>
    <w:rsid w:val="00C440F1"/>
    <w:rsid w:val="00C4730E"/>
    <w:rsid w:val="00C517CB"/>
    <w:rsid w:val="00C52CA1"/>
    <w:rsid w:val="00C53D23"/>
    <w:rsid w:val="00C57103"/>
    <w:rsid w:val="00C571F2"/>
    <w:rsid w:val="00C57982"/>
    <w:rsid w:val="00C57AB2"/>
    <w:rsid w:val="00C61649"/>
    <w:rsid w:val="00C7060E"/>
    <w:rsid w:val="00C70630"/>
    <w:rsid w:val="00C721C0"/>
    <w:rsid w:val="00C738DC"/>
    <w:rsid w:val="00C73D5E"/>
    <w:rsid w:val="00C759FA"/>
    <w:rsid w:val="00C7675B"/>
    <w:rsid w:val="00C774B6"/>
    <w:rsid w:val="00C77E34"/>
    <w:rsid w:val="00C82FF5"/>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3DBB"/>
    <w:rsid w:val="00CC5C90"/>
    <w:rsid w:val="00CC7BFE"/>
    <w:rsid w:val="00CD1BD9"/>
    <w:rsid w:val="00CD1C43"/>
    <w:rsid w:val="00CD2136"/>
    <w:rsid w:val="00CD2908"/>
    <w:rsid w:val="00CD2FA7"/>
    <w:rsid w:val="00CD30F1"/>
    <w:rsid w:val="00CD5ADD"/>
    <w:rsid w:val="00CD763F"/>
    <w:rsid w:val="00CD7ACF"/>
    <w:rsid w:val="00CE09FD"/>
    <w:rsid w:val="00CE252E"/>
    <w:rsid w:val="00CF0202"/>
    <w:rsid w:val="00CF2CDA"/>
    <w:rsid w:val="00CF356C"/>
    <w:rsid w:val="00CF3C9C"/>
    <w:rsid w:val="00CF756E"/>
    <w:rsid w:val="00D017CD"/>
    <w:rsid w:val="00D02DA2"/>
    <w:rsid w:val="00D04F06"/>
    <w:rsid w:val="00D176EB"/>
    <w:rsid w:val="00D20715"/>
    <w:rsid w:val="00D20C60"/>
    <w:rsid w:val="00D20CDC"/>
    <w:rsid w:val="00D24F2A"/>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557D2"/>
    <w:rsid w:val="00D60185"/>
    <w:rsid w:val="00D61D34"/>
    <w:rsid w:val="00D63C9E"/>
    <w:rsid w:val="00D641ED"/>
    <w:rsid w:val="00D6681B"/>
    <w:rsid w:val="00D704CB"/>
    <w:rsid w:val="00D709E7"/>
    <w:rsid w:val="00D71140"/>
    <w:rsid w:val="00D752CE"/>
    <w:rsid w:val="00D7587A"/>
    <w:rsid w:val="00D805F9"/>
    <w:rsid w:val="00D80EA9"/>
    <w:rsid w:val="00D82CA8"/>
    <w:rsid w:val="00D83152"/>
    <w:rsid w:val="00D83D00"/>
    <w:rsid w:val="00D83D35"/>
    <w:rsid w:val="00D844E5"/>
    <w:rsid w:val="00D875DC"/>
    <w:rsid w:val="00D96636"/>
    <w:rsid w:val="00D96CC2"/>
    <w:rsid w:val="00DA06FC"/>
    <w:rsid w:val="00DA4A5D"/>
    <w:rsid w:val="00DA5B1D"/>
    <w:rsid w:val="00DA5E95"/>
    <w:rsid w:val="00DA742F"/>
    <w:rsid w:val="00DA7678"/>
    <w:rsid w:val="00DA7BBB"/>
    <w:rsid w:val="00DA7D63"/>
    <w:rsid w:val="00DB190B"/>
    <w:rsid w:val="00DB2457"/>
    <w:rsid w:val="00DB2658"/>
    <w:rsid w:val="00DB6EBB"/>
    <w:rsid w:val="00DB78E6"/>
    <w:rsid w:val="00DB7CEF"/>
    <w:rsid w:val="00DC0FBF"/>
    <w:rsid w:val="00DC30F0"/>
    <w:rsid w:val="00DC4CEE"/>
    <w:rsid w:val="00DC4D5D"/>
    <w:rsid w:val="00DC53B7"/>
    <w:rsid w:val="00DC6C1D"/>
    <w:rsid w:val="00DD1C36"/>
    <w:rsid w:val="00DD2F00"/>
    <w:rsid w:val="00DD355D"/>
    <w:rsid w:val="00DD74D2"/>
    <w:rsid w:val="00DD7583"/>
    <w:rsid w:val="00DD7E88"/>
    <w:rsid w:val="00DE1A2B"/>
    <w:rsid w:val="00DF206A"/>
    <w:rsid w:val="00DF76B7"/>
    <w:rsid w:val="00DF7EF3"/>
    <w:rsid w:val="00E0187C"/>
    <w:rsid w:val="00E01E0A"/>
    <w:rsid w:val="00E02795"/>
    <w:rsid w:val="00E02C7E"/>
    <w:rsid w:val="00E0445D"/>
    <w:rsid w:val="00E06192"/>
    <w:rsid w:val="00E064D3"/>
    <w:rsid w:val="00E14629"/>
    <w:rsid w:val="00E14E3D"/>
    <w:rsid w:val="00E15572"/>
    <w:rsid w:val="00E15D5F"/>
    <w:rsid w:val="00E16C53"/>
    <w:rsid w:val="00E20070"/>
    <w:rsid w:val="00E20781"/>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DF1"/>
    <w:rsid w:val="00E72574"/>
    <w:rsid w:val="00E746DD"/>
    <w:rsid w:val="00E767AF"/>
    <w:rsid w:val="00E80310"/>
    <w:rsid w:val="00E83B83"/>
    <w:rsid w:val="00E83B95"/>
    <w:rsid w:val="00E83F5C"/>
    <w:rsid w:val="00E93EC9"/>
    <w:rsid w:val="00E95362"/>
    <w:rsid w:val="00E955CD"/>
    <w:rsid w:val="00E966D8"/>
    <w:rsid w:val="00E97451"/>
    <w:rsid w:val="00E97641"/>
    <w:rsid w:val="00EA0B36"/>
    <w:rsid w:val="00EA0CCF"/>
    <w:rsid w:val="00EA17BC"/>
    <w:rsid w:val="00EA197E"/>
    <w:rsid w:val="00EA46BD"/>
    <w:rsid w:val="00EA51B8"/>
    <w:rsid w:val="00EB0722"/>
    <w:rsid w:val="00EB3B33"/>
    <w:rsid w:val="00EB4F35"/>
    <w:rsid w:val="00EB5EE0"/>
    <w:rsid w:val="00EB694E"/>
    <w:rsid w:val="00EB6ECD"/>
    <w:rsid w:val="00EB79A1"/>
    <w:rsid w:val="00EB7C59"/>
    <w:rsid w:val="00EC1FA2"/>
    <w:rsid w:val="00EC2276"/>
    <w:rsid w:val="00EC2C53"/>
    <w:rsid w:val="00EC48CB"/>
    <w:rsid w:val="00EC5F7A"/>
    <w:rsid w:val="00EC6859"/>
    <w:rsid w:val="00EC6A91"/>
    <w:rsid w:val="00ED01E8"/>
    <w:rsid w:val="00ED1155"/>
    <w:rsid w:val="00ED17A7"/>
    <w:rsid w:val="00ED24A3"/>
    <w:rsid w:val="00ED4375"/>
    <w:rsid w:val="00ED4938"/>
    <w:rsid w:val="00ED6A6A"/>
    <w:rsid w:val="00EE0553"/>
    <w:rsid w:val="00EE18C4"/>
    <w:rsid w:val="00EE25B5"/>
    <w:rsid w:val="00EE2B67"/>
    <w:rsid w:val="00EE2E49"/>
    <w:rsid w:val="00EE3310"/>
    <w:rsid w:val="00EE3713"/>
    <w:rsid w:val="00EE4B6A"/>
    <w:rsid w:val="00EE54DD"/>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6B3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327"/>
    <w:rsid w:val="00F8346E"/>
    <w:rsid w:val="00F85187"/>
    <w:rsid w:val="00F855A2"/>
    <w:rsid w:val="00F917E4"/>
    <w:rsid w:val="00F93775"/>
    <w:rsid w:val="00F9385A"/>
    <w:rsid w:val="00F95116"/>
    <w:rsid w:val="00F95CC8"/>
    <w:rsid w:val="00F96505"/>
    <w:rsid w:val="00F96F52"/>
    <w:rsid w:val="00FA01AF"/>
    <w:rsid w:val="00FA2DA9"/>
    <w:rsid w:val="00FA30C6"/>
    <w:rsid w:val="00FA4488"/>
    <w:rsid w:val="00FB0949"/>
    <w:rsid w:val="00FB1535"/>
    <w:rsid w:val="00FB187B"/>
    <w:rsid w:val="00FB1B2A"/>
    <w:rsid w:val="00FB1C93"/>
    <w:rsid w:val="00FB2A22"/>
    <w:rsid w:val="00FB453A"/>
    <w:rsid w:val="00FB4F65"/>
    <w:rsid w:val="00FB5A07"/>
    <w:rsid w:val="00FC2F0D"/>
    <w:rsid w:val="00FC3092"/>
    <w:rsid w:val="00FC3F67"/>
    <w:rsid w:val="00FC4C61"/>
    <w:rsid w:val="00FC6666"/>
    <w:rsid w:val="00FC7856"/>
    <w:rsid w:val="00FD26A4"/>
    <w:rsid w:val="00FD41CC"/>
    <w:rsid w:val="00FD581B"/>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642"/>
    <w:rsid w:val="00FF7B1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B1668BF"/>
  <w15:chartTrackingRefBased/>
  <w15:docId w15:val="{7BFFC256-0ACD-49BF-8715-5A11A833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Cambria Math" w:hAnsi="Cambria Math"/>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a">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ascii="Arial" w:eastAsia="Cambria Math"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734F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73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uiPriority w:val="9"/>
    <w:rsid w:val="004734FE"/>
    <w:rPr>
      <w:rFonts w:ascii="Calibri Light" w:eastAsia="SimSun" w:hAnsi="Calibri Light" w:cs="Times New Roman"/>
      <w:color w:val="1F4D78"/>
      <w:sz w:val="24"/>
      <w:szCs w:val="24"/>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
    <w:link w:val="Heading5"/>
    <w:qFormat/>
    <w:rsid w:val="004734FE"/>
    <w:rPr>
      <w:rFonts w:ascii="Arial" w:hAnsi="Arial"/>
      <w:sz w:val="22"/>
      <w:lang w:val="en-GB" w:eastAsia="en-US"/>
    </w:rPr>
  </w:style>
  <w:style w:type="character" w:customStyle="1" w:styleId="Heading6Char">
    <w:name w:val="Heading 6 Char"/>
    <w:aliases w:val="T1 Char4,Header 6 Char"/>
    <w:link w:val="Heading6"/>
    <w:rsid w:val="004734FE"/>
    <w:rPr>
      <w:rFonts w:ascii="Arial" w:hAnsi="Arial"/>
      <w:lang w:val="en-GB" w:eastAsia="en-US"/>
    </w:rPr>
  </w:style>
  <w:style w:type="character" w:customStyle="1" w:styleId="Heading7Char">
    <w:name w:val="Heading 7 Char"/>
    <w:link w:val="Heading7"/>
    <w:rsid w:val="004734FE"/>
    <w:rPr>
      <w:rFonts w:ascii="Arial" w:hAnsi="Arial"/>
      <w:lang w:val="en-GB" w:eastAsia="en-US"/>
    </w:rPr>
  </w:style>
  <w:style w:type="character" w:customStyle="1" w:styleId="Heading8Char">
    <w:name w:val="Heading 8 Char"/>
    <w:link w:val="Heading8"/>
    <w:rsid w:val="004734FE"/>
    <w:rPr>
      <w:rFonts w:ascii="Arial" w:hAnsi="Arial"/>
      <w:sz w:val="36"/>
      <w:lang w:val="en-GB" w:eastAsia="en-US"/>
    </w:rPr>
  </w:style>
  <w:style w:type="character" w:customStyle="1" w:styleId="Heading9Char">
    <w:name w:val="Heading 9 Char"/>
    <w:aliases w:val="Figure Heading Char,FH Char"/>
    <w:link w:val="Heading9"/>
    <w:rsid w:val="004734FE"/>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4734FE"/>
    <w:rPr>
      <w:rFonts w:ascii="Arial" w:hAnsi="Arial"/>
      <w:sz w:val="28"/>
      <w:lang w:val="en-GB" w:eastAsia="en-US"/>
    </w:rPr>
  </w:style>
  <w:style w:type="character" w:customStyle="1" w:styleId="H6Char">
    <w:name w:val="H6 Char"/>
    <w:link w:val="H6"/>
    <w:qFormat/>
    <w:rsid w:val="004734F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34FE"/>
    <w:rPr>
      <w:rFonts w:ascii="Arial" w:hAnsi="Arial"/>
      <w:b/>
      <w:noProof/>
      <w:sz w:val="18"/>
      <w:lang w:val="en-GB" w:eastAsia="en-US"/>
    </w:rPr>
  </w:style>
  <w:style w:type="character" w:customStyle="1" w:styleId="FooterChar">
    <w:name w:val="Footer Char"/>
    <w:link w:val="Footer"/>
    <w:rsid w:val="004734FE"/>
    <w:rPr>
      <w:rFonts w:ascii="Arial" w:hAnsi="Arial"/>
      <w:b/>
      <w:i/>
      <w:noProof/>
      <w:sz w:val="18"/>
      <w:lang w:val="en-GB" w:eastAsia="en-US"/>
    </w:rPr>
  </w:style>
  <w:style w:type="character" w:customStyle="1" w:styleId="TFChar">
    <w:name w:val="TF Char"/>
    <w:link w:val="TF"/>
    <w:qFormat/>
    <w:rsid w:val="004734FE"/>
    <w:rPr>
      <w:rFonts w:ascii="Arial" w:hAnsi="Arial"/>
      <w:b/>
      <w:lang w:val="en-GB" w:eastAsia="en-US"/>
    </w:rPr>
  </w:style>
  <w:style w:type="character" w:customStyle="1" w:styleId="DocumentMapChar">
    <w:name w:val="Document Map Char"/>
    <w:link w:val="DocumentMap"/>
    <w:uiPriority w:val="99"/>
    <w:rsid w:val="004734FE"/>
    <w:rPr>
      <w:rFonts w:ascii="Cambria Math" w:hAnsi="Cambria Math"/>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34FE"/>
    <w:rPr>
      <w:sz w:val="16"/>
      <w:lang w:val="en-GB" w:eastAsia="en-US"/>
    </w:rPr>
  </w:style>
  <w:style w:type="character" w:customStyle="1" w:styleId="ListChar">
    <w:name w:val="List Char"/>
    <w:link w:val="List"/>
    <w:rsid w:val="004734FE"/>
    <w:rPr>
      <w:lang w:val="en-GB" w:eastAsia="en-US"/>
    </w:rPr>
  </w:style>
  <w:style w:type="character" w:customStyle="1" w:styleId="ListBulletChar">
    <w:name w:val="List Bullet Char"/>
    <w:link w:val="ListBullet"/>
    <w:rsid w:val="004734FE"/>
    <w:rPr>
      <w:lang w:val="en-GB" w:eastAsia="en-US"/>
    </w:rPr>
  </w:style>
  <w:style w:type="character" w:customStyle="1" w:styleId="ListBullet2Char">
    <w:name w:val="List Bullet 2 Char"/>
    <w:link w:val="ListBullet2"/>
    <w:rsid w:val="004734FE"/>
    <w:rPr>
      <w:lang w:val="en-GB" w:eastAsia="en-US"/>
    </w:rPr>
  </w:style>
  <w:style w:type="character" w:customStyle="1" w:styleId="ListBullet3Char">
    <w:name w:val="List Bullet 3 Char"/>
    <w:link w:val="ListBullet3"/>
    <w:rsid w:val="004734FE"/>
    <w:rPr>
      <w:lang w:val="en-GB" w:eastAsia="en-US"/>
    </w:rPr>
  </w:style>
  <w:style w:type="character" w:customStyle="1" w:styleId="List2Char">
    <w:name w:val="List 2 Char"/>
    <w:link w:val="List2"/>
    <w:rsid w:val="004734FE"/>
    <w:rPr>
      <w:lang w:val="en-GB" w:eastAsia="en-US"/>
    </w:rPr>
  </w:style>
  <w:style w:type="paragraph" w:customStyle="1" w:styleId="TabList">
    <w:name w:val="TabList"/>
    <w:basedOn w:val="Normal"/>
    <w:uiPriority w:val="99"/>
    <w:rsid w:val="004734F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734FE"/>
    <w:rPr>
      <w:b/>
      <w:lang w:val="en-GB" w:eastAsia="en-US"/>
    </w:rPr>
  </w:style>
  <w:style w:type="paragraph" w:customStyle="1" w:styleId="tabletext0">
    <w:name w:val="table text"/>
    <w:basedOn w:val="Normal"/>
    <w:next w:val="table"/>
    <w:uiPriority w:val="99"/>
    <w:rsid w:val="004734FE"/>
    <w:pPr>
      <w:spacing w:after="0"/>
    </w:pPr>
    <w:rPr>
      <w:rFonts w:eastAsia="MS Mincho"/>
      <w:i/>
      <w:lang w:eastAsia="en-GB"/>
    </w:rPr>
  </w:style>
  <w:style w:type="paragraph" w:customStyle="1" w:styleId="table">
    <w:name w:val="table"/>
    <w:basedOn w:val="Normal"/>
    <w:next w:val="Normal"/>
    <w:uiPriority w:val="99"/>
    <w:rsid w:val="004734FE"/>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734FE"/>
    <w:rPr>
      <w:lang w:val="en-GB" w:eastAsia="en-US"/>
    </w:rPr>
  </w:style>
  <w:style w:type="paragraph" w:customStyle="1" w:styleId="HE">
    <w:name w:val="HE"/>
    <w:basedOn w:val="Normal"/>
    <w:uiPriority w:val="99"/>
    <w:rsid w:val="004734FE"/>
    <w:pPr>
      <w:spacing w:after="0"/>
    </w:pPr>
    <w:rPr>
      <w:rFonts w:eastAsia="MS Mincho"/>
      <w:b/>
      <w:lang w:eastAsia="en-GB"/>
    </w:rPr>
  </w:style>
  <w:style w:type="character" w:customStyle="1" w:styleId="PlainTextChar">
    <w:name w:val="Plain Text Char"/>
    <w:link w:val="PlainText"/>
    <w:uiPriority w:val="99"/>
    <w:rsid w:val="004734FE"/>
    <w:rPr>
      <w:rFonts w:ascii="Courier New" w:hAnsi="Courier New"/>
      <w:lang w:val="nb-NO" w:eastAsia="en-US"/>
    </w:rPr>
  </w:style>
  <w:style w:type="paragraph" w:customStyle="1" w:styleId="text">
    <w:name w:val="text"/>
    <w:basedOn w:val="Normal"/>
    <w:uiPriority w:val="99"/>
    <w:rsid w:val="004734FE"/>
    <w:pPr>
      <w:widowControl w:val="0"/>
      <w:spacing w:after="240"/>
      <w:jc w:val="both"/>
    </w:pPr>
    <w:rPr>
      <w:rFonts w:eastAsia="MS Mincho"/>
      <w:sz w:val="24"/>
      <w:lang w:val="en-AU" w:eastAsia="en-GB"/>
    </w:rPr>
  </w:style>
  <w:style w:type="paragraph" w:customStyle="1" w:styleId="Reference">
    <w:name w:val="Reference"/>
    <w:basedOn w:val="EX"/>
    <w:uiPriority w:val="99"/>
    <w:rsid w:val="004734FE"/>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734F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34FE"/>
    <w:rPr>
      <w:rFonts w:ascii="Arial" w:eastAsia="MS Mincho" w:hAnsi="Arial"/>
      <w:lang w:val="en-GB" w:eastAsia="en-US"/>
    </w:rPr>
  </w:style>
  <w:style w:type="paragraph" w:customStyle="1" w:styleId="textintend1">
    <w:name w:val="text intend 1"/>
    <w:basedOn w:val="text"/>
    <w:uiPriority w:val="99"/>
    <w:rsid w:val="004734FE"/>
    <w:pPr>
      <w:widowControl/>
      <w:tabs>
        <w:tab w:val="num" w:pos="992"/>
      </w:tabs>
      <w:spacing w:after="120"/>
      <w:ind w:left="992" w:hanging="425"/>
    </w:pPr>
    <w:rPr>
      <w:lang w:val="en-US"/>
    </w:rPr>
  </w:style>
  <w:style w:type="paragraph" w:customStyle="1" w:styleId="textintend2">
    <w:name w:val="text intend 2"/>
    <w:basedOn w:val="text"/>
    <w:uiPriority w:val="99"/>
    <w:rsid w:val="004734FE"/>
    <w:pPr>
      <w:widowControl/>
      <w:tabs>
        <w:tab w:val="num" w:pos="1418"/>
      </w:tabs>
      <w:spacing w:after="120"/>
      <w:ind w:left="1418" w:hanging="426"/>
    </w:pPr>
    <w:rPr>
      <w:lang w:val="en-US"/>
    </w:rPr>
  </w:style>
  <w:style w:type="paragraph" w:customStyle="1" w:styleId="textintend3">
    <w:name w:val="text intend 3"/>
    <w:basedOn w:val="text"/>
    <w:uiPriority w:val="99"/>
    <w:rsid w:val="004734FE"/>
    <w:pPr>
      <w:widowControl/>
      <w:tabs>
        <w:tab w:val="num" w:pos="1843"/>
      </w:tabs>
      <w:spacing w:after="120"/>
      <w:ind w:left="1843" w:hanging="425"/>
    </w:pPr>
    <w:rPr>
      <w:lang w:val="en-US"/>
    </w:rPr>
  </w:style>
  <w:style w:type="paragraph" w:customStyle="1" w:styleId="normalpuce">
    <w:name w:val="normal puce"/>
    <w:basedOn w:val="Normal"/>
    <w:uiPriority w:val="99"/>
    <w:rsid w:val="004734FE"/>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734FE"/>
    <w:rPr>
      <w:snapToGrid w:val="0"/>
      <w:kern w:val="2"/>
      <w:sz w:val="21"/>
      <w:lang w:val="en-GB" w:eastAsia="en-US"/>
    </w:rPr>
  </w:style>
  <w:style w:type="character" w:customStyle="1" w:styleId="CommentTextChar">
    <w:name w:val="Comment Text Char"/>
    <w:uiPriority w:val="99"/>
    <w:rsid w:val="004734FE"/>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734FE"/>
    <w:rPr>
      <w:i/>
      <w:lang w:val="en-GB" w:eastAsia="en-US"/>
    </w:rPr>
  </w:style>
  <w:style w:type="paragraph" w:customStyle="1" w:styleId="para">
    <w:name w:val="para"/>
    <w:basedOn w:val="Normal"/>
    <w:uiPriority w:val="99"/>
    <w:rsid w:val="004734FE"/>
    <w:pPr>
      <w:spacing w:after="240"/>
      <w:jc w:val="both"/>
    </w:pPr>
    <w:rPr>
      <w:rFonts w:ascii="Helvetica" w:eastAsia="MS Mincho" w:hAnsi="Helvetica"/>
      <w:lang w:eastAsia="en-GB"/>
    </w:rPr>
  </w:style>
  <w:style w:type="character" w:customStyle="1" w:styleId="MTEquationSection">
    <w:name w:val="MTEquationSection"/>
    <w:rsid w:val="004734FE"/>
    <w:rPr>
      <w:noProof w:val="0"/>
      <w:vanish w:val="0"/>
      <w:color w:val="FF0000"/>
      <w:lang w:eastAsia="en-US"/>
    </w:rPr>
  </w:style>
  <w:style w:type="character" w:customStyle="1" w:styleId="BodyTextIndent2Char">
    <w:name w:val="Body Text Indent 2 Char"/>
    <w:link w:val="BodyTextIndent2"/>
    <w:uiPriority w:val="99"/>
    <w:rsid w:val="004734FE"/>
    <w:rPr>
      <w:rFonts w:ascii="Arial" w:hAnsi="Arial" w:cs="Arial"/>
      <w:lang w:val="en-GB" w:eastAsia="en-US"/>
    </w:rPr>
  </w:style>
  <w:style w:type="paragraph" w:customStyle="1" w:styleId="List1">
    <w:name w:val="List1"/>
    <w:basedOn w:val="Normal"/>
    <w:uiPriority w:val="99"/>
    <w:rsid w:val="004734FE"/>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734FE"/>
    <w:rPr>
      <w:rFonts w:eastAsia="MS PGothic"/>
      <w:color w:val="000000"/>
      <w:lang w:val="en-GB" w:eastAsia="en-US"/>
    </w:rPr>
  </w:style>
  <w:style w:type="character" w:customStyle="1" w:styleId="CRCoverPageChar">
    <w:name w:val="CR Cover Page Char"/>
    <w:link w:val="CRCoverPage"/>
    <w:qFormat/>
    <w:rsid w:val="004734FE"/>
    <w:rPr>
      <w:rFonts w:ascii="Arial" w:hAnsi="Arial"/>
      <w:lang w:val="en-GB" w:eastAsia="en-US"/>
    </w:rPr>
  </w:style>
  <w:style w:type="paragraph" w:customStyle="1" w:styleId="TdocText">
    <w:name w:val="Tdoc_Text"/>
    <w:basedOn w:val="Normal"/>
    <w:uiPriority w:val="99"/>
    <w:rsid w:val="004734FE"/>
    <w:pPr>
      <w:spacing w:before="120" w:after="0"/>
      <w:jc w:val="both"/>
    </w:pPr>
    <w:rPr>
      <w:rFonts w:eastAsia="MS Mincho"/>
      <w:lang w:val="en-US" w:eastAsia="en-GB"/>
    </w:rPr>
  </w:style>
  <w:style w:type="character" w:customStyle="1" w:styleId="BalloonTextChar">
    <w:name w:val="Balloon Text Char"/>
    <w:link w:val="BalloonText"/>
    <w:uiPriority w:val="99"/>
    <w:rsid w:val="004734FE"/>
    <w:rPr>
      <w:rFonts w:ascii="Cambria Math" w:hAnsi="Cambria Math" w:cs="Cambria Math"/>
      <w:sz w:val="16"/>
      <w:szCs w:val="16"/>
      <w:lang w:val="en-GB" w:eastAsia="en-US"/>
    </w:rPr>
  </w:style>
  <w:style w:type="paragraph" w:customStyle="1" w:styleId="centered">
    <w:name w:val="centered"/>
    <w:basedOn w:val="Normal"/>
    <w:uiPriority w:val="99"/>
    <w:rsid w:val="004734F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rsid w:val="004734FE"/>
    <w:rPr>
      <w:rFonts w:ascii="Bookman" w:hAnsi="Bookman"/>
      <w:position w:val="6"/>
      <w:sz w:val="18"/>
    </w:rPr>
  </w:style>
  <w:style w:type="paragraph" w:customStyle="1" w:styleId="References">
    <w:name w:val="References"/>
    <w:basedOn w:val="Normal"/>
    <w:uiPriority w:val="99"/>
    <w:rsid w:val="004734FE"/>
    <w:pPr>
      <w:numPr>
        <w:numId w:val="1"/>
      </w:numPr>
      <w:tabs>
        <w:tab w:val="clear" w:pos="360"/>
        <w:tab w:val="num" w:pos="720"/>
      </w:tabs>
      <w:spacing w:after="80"/>
      <w:ind w:left="720"/>
    </w:pPr>
    <w:rPr>
      <w:rFonts w:eastAsia="MS Mincho"/>
      <w:sz w:val="18"/>
      <w:lang w:val="en-US" w:eastAsia="en-GB"/>
    </w:rPr>
  </w:style>
  <w:style w:type="paragraph" w:styleId="CommentSubject">
    <w:name w:val="annotation subject"/>
    <w:basedOn w:val="CommentText"/>
    <w:next w:val="CommentText"/>
    <w:link w:val="CommentSubjectChar"/>
    <w:uiPriority w:val="99"/>
    <w:rsid w:val="004734FE"/>
    <w:rPr>
      <w:rFonts w:eastAsia="MS Mincho"/>
      <w:b/>
      <w:bCs/>
      <w:lang w:eastAsia="en-GB"/>
    </w:rPr>
  </w:style>
  <w:style w:type="character" w:customStyle="1" w:styleId="CommentTextChar1">
    <w:name w:val="Comment Text Char1"/>
    <w:link w:val="CommentText"/>
    <w:uiPriority w:val="99"/>
    <w:rsid w:val="004734FE"/>
    <w:rPr>
      <w:lang w:val="en-GB" w:eastAsia="en-US"/>
    </w:rPr>
  </w:style>
  <w:style w:type="character" w:customStyle="1" w:styleId="CommentSubjectChar">
    <w:name w:val="Comment Subject Char"/>
    <w:link w:val="CommentSubject"/>
    <w:uiPriority w:val="99"/>
    <w:rsid w:val="004734FE"/>
    <w:rPr>
      <w:rFonts w:eastAsia="MS Mincho"/>
      <w:b/>
      <w:bCs/>
      <w:lang w:val="en-GB" w:eastAsia="en-GB"/>
    </w:rPr>
  </w:style>
  <w:style w:type="paragraph" w:customStyle="1" w:styleId="ZchnZchn">
    <w:name w:val="Zchn Zchn"/>
    <w:uiPriority w:val="99"/>
    <w:semiHidden/>
    <w:rsid w:val="004734FE"/>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4734FE"/>
    <w:rPr>
      <w:rFonts w:eastAsia="MS Mincho"/>
      <w:lang w:val="en-GB" w:eastAsia="en-US" w:bidi="ar-SA"/>
    </w:rPr>
  </w:style>
  <w:style w:type="character" w:customStyle="1" w:styleId="B1Char1">
    <w:name w:val="B1 Char1"/>
    <w:rsid w:val="004734FE"/>
    <w:rPr>
      <w:rFonts w:eastAsia="MS Mincho"/>
      <w:lang w:val="en-GB" w:eastAsia="en-US" w:bidi="ar-SA"/>
    </w:rPr>
  </w:style>
  <w:style w:type="character" w:customStyle="1" w:styleId="msoins0">
    <w:name w:val="msoins"/>
    <w:basedOn w:val="DefaultParagraphFont"/>
    <w:rsid w:val="004734FE"/>
  </w:style>
  <w:style w:type="paragraph" w:customStyle="1" w:styleId="B1">
    <w:name w:val="B1+"/>
    <w:basedOn w:val="B10"/>
    <w:uiPriority w:val="99"/>
    <w:rsid w:val="004734FE"/>
    <w:pPr>
      <w:numPr>
        <w:numId w:val="3"/>
      </w:numPr>
      <w:tabs>
        <w:tab w:val="clear" w:pos="737"/>
        <w:tab w:val="num" w:pos="360"/>
      </w:tabs>
      <w:ind w:left="360" w:hanging="36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734FE"/>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734FE"/>
    <w:rPr>
      <w:rFonts w:eastAsia="Times New Roman"/>
      <w:sz w:val="24"/>
      <w:szCs w:val="24"/>
      <w:lang w:val="en-GB" w:eastAsia="en-GB"/>
    </w:rPr>
  </w:style>
  <w:style w:type="paragraph" w:customStyle="1" w:styleId="CharCharCharChar1">
    <w:name w:val="Char Char Char Char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734F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4734FE"/>
    <w:rPr>
      <w:rFonts w:eastAsia="SimSun"/>
      <w:i/>
      <w:color w:val="0000FF"/>
      <w:lang w:val="en-GB" w:eastAsia="en-US"/>
    </w:rPr>
  </w:style>
  <w:style w:type="paragraph" w:customStyle="1" w:styleId="Bulletedo1">
    <w:name w:val="Bulleted o 1"/>
    <w:basedOn w:val="Normal"/>
    <w:uiPriority w:val="99"/>
    <w:rsid w:val="004734FE"/>
    <w:pPr>
      <w:numPr>
        <w:numId w:val="4"/>
      </w:numPr>
      <w:tabs>
        <w:tab w:val="clear" w:pos="360"/>
        <w:tab w:val="num" w:pos="851"/>
      </w:tabs>
      <w:spacing w:before="120" w:after="120"/>
      <w:ind w:left="851" w:hanging="851"/>
    </w:pPr>
    <w:rPr>
      <w:rFonts w:eastAsia="Times New Roman"/>
      <w:lang w:eastAsia="en-GB"/>
    </w:rPr>
  </w:style>
  <w:style w:type="paragraph" w:styleId="TOCHeading">
    <w:name w:val="TOC Heading"/>
    <w:basedOn w:val="Heading1"/>
    <w:next w:val="Normal"/>
    <w:uiPriority w:val="39"/>
    <w:unhideWhenUsed/>
    <w:qFormat/>
    <w:rsid w:val="004734F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4734FE"/>
    <w:rPr>
      <w:rFonts w:eastAsia="SimSun"/>
      <w:lang w:val="en-GB" w:eastAsia="en-US"/>
    </w:rPr>
  </w:style>
  <w:style w:type="character" w:customStyle="1" w:styleId="EQChar">
    <w:name w:val="EQ Char"/>
    <w:link w:val="EQ"/>
    <w:qFormat/>
    <w:locked/>
    <w:rsid w:val="004734FE"/>
    <w:rPr>
      <w:noProof/>
      <w:lang w:val="en-GB" w:eastAsia="en-US"/>
    </w:rPr>
  </w:style>
  <w:style w:type="character" w:styleId="Strong">
    <w:name w:val="Strong"/>
    <w:qFormat/>
    <w:rsid w:val="004734FE"/>
    <w:rPr>
      <w:b/>
      <w:bCs/>
    </w:rPr>
  </w:style>
  <w:style w:type="character" w:customStyle="1" w:styleId="CharChar3">
    <w:name w:val="Char Char3"/>
    <w:rsid w:val="00473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4FE"/>
    <w:rPr>
      <w:lang w:val="en-GB" w:eastAsia="en-US" w:bidi="ar-SA"/>
    </w:rPr>
  </w:style>
  <w:style w:type="character" w:customStyle="1" w:styleId="msoins00">
    <w:name w:val="msoins0"/>
    <w:rsid w:val="00473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3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34FE"/>
    <w:rPr>
      <w:rFonts w:ascii="Arial" w:hAnsi="Arial"/>
      <w:sz w:val="24"/>
      <w:lang w:val="en-GB" w:eastAsia="en-US" w:bidi="ar-SA"/>
    </w:rPr>
  </w:style>
  <w:style w:type="paragraph" w:customStyle="1" w:styleId="no0">
    <w:name w:val="no"/>
    <w:basedOn w:val="Normal"/>
    <w:uiPriority w:val="99"/>
    <w:rsid w:val="004734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34FE"/>
    <w:rPr>
      <w:sz w:val="24"/>
      <w:lang w:val="en-US" w:eastAsia="en-US"/>
    </w:rPr>
  </w:style>
  <w:style w:type="character" w:customStyle="1" w:styleId="EditorsNoteChar">
    <w:name w:val="Editor's Note Char"/>
    <w:link w:val="EditorsNote"/>
    <w:rsid w:val="004734FE"/>
    <w:rPr>
      <w:color w:val="FF0000"/>
      <w:lang w:val="en-GB" w:eastAsia="en-US"/>
    </w:rPr>
  </w:style>
  <w:style w:type="paragraph" w:customStyle="1" w:styleId="IvDbodytext">
    <w:name w:val="IvD bodytext"/>
    <w:basedOn w:val="BodyText"/>
    <w:link w:val="IvDbodytextChar"/>
    <w:qFormat/>
    <w:rsid w:val="004734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734FE"/>
    <w:rPr>
      <w:rFonts w:ascii="Arial" w:eastAsia="Malgun Gothic" w:hAnsi="Arial"/>
      <w:spacing w:val="2"/>
      <w:lang w:val="en-GB" w:eastAsia="en-GB"/>
    </w:rPr>
  </w:style>
  <w:style w:type="paragraph" w:customStyle="1" w:styleId="BL">
    <w:name w:val="BL"/>
    <w:basedOn w:val="Normal"/>
    <w:uiPriority w:val="99"/>
    <w:rsid w:val="004734FE"/>
    <w:pPr>
      <w:numPr>
        <w:numId w:val="5"/>
      </w:numPr>
      <w:tabs>
        <w:tab w:val="left" w:pos="851"/>
      </w:tabs>
    </w:pPr>
    <w:rPr>
      <w:rFonts w:eastAsia="PMingLiU"/>
      <w:lang w:eastAsia="en-GB"/>
    </w:rPr>
  </w:style>
  <w:style w:type="character" w:styleId="PlaceholderText">
    <w:name w:val="Placeholder Text"/>
    <w:uiPriority w:val="99"/>
    <w:semiHidden/>
    <w:rsid w:val="004734FE"/>
    <w:rPr>
      <w:color w:val="808080"/>
    </w:rPr>
  </w:style>
  <w:style w:type="character" w:customStyle="1" w:styleId="PLChar">
    <w:name w:val="PL Char"/>
    <w:link w:val="PL"/>
    <w:rsid w:val="00473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3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3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734FE"/>
    <w:rPr>
      <w:rFonts w:ascii="Calibri Light" w:eastAsia="Times New Roman" w:hAnsi="Calibri Light" w:cs="Times New Roman"/>
      <w:color w:val="2F5496"/>
      <w:lang w:eastAsia="en-US"/>
    </w:rPr>
  </w:style>
  <w:style w:type="paragraph" w:customStyle="1" w:styleId="msonormal0">
    <w:name w:val="msonormal"/>
    <w:basedOn w:val="Normal"/>
    <w:uiPriority w:val="99"/>
    <w:rsid w:val="004734FE"/>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3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34FE"/>
    <w:rPr>
      <w:rFonts w:ascii="Times New Roman" w:eastAsia="SimSun" w:hAnsi="Times New Roman"/>
      <w:lang w:eastAsia="en-US"/>
    </w:rPr>
  </w:style>
  <w:style w:type="character" w:customStyle="1" w:styleId="CharChar31">
    <w:name w:val="Char Char31"/>
    <w:rsid w:val="00473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34FE"/>
    <w:rPr>
      <w:rFonts w:ascii="Arial" w:hAnsi="Arial" w:cs="Times New Roman"/>
      <w:sz w:val="28"/>
      <w:szCs w:val="20"/>
      <w:lang w:val="en-GB" w:eastAsia="en-US"/>
    </w:rPr>
  </w:style>
  <w:style w:type="paragraph" w:customStyle="1" w:styleId="CharCharCharCharChar">
    <w:name w:val="Char Char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34FE"/>
    <w:rPr>
      <w:lang w:val="en-GB" w:eastAsia="ja-JP" w:bidi="ar-SA"/>
    </w:rPr>
  </w:style>
  <w:style w:type="paragraph" w:customStyle="1" w:styleId="1Char">
    <w:name w:val="(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734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73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34FE"/>
    <w:rPr>
      <w:rFonts w:ascii="Arial" w:hAnsi="Arial"/>
      <w:sz w:val="32"/>
      <w:lang w:val="en-GB" w:eastAsia="ja-JP" w:bidi="ar-SA"/>
    </w:rPr>
  </w:style>
  <w:style w:type="character" w:customStyle="1" w:styleId="CharChar4">
    <w:name w:val="Char Char4"/>
    <w:rsid w:val="004734FE"/>
    <w:rPr>
      <w:rFonts w:ascii="Courier New" w:hAnsi="Courier New"/>
      <w:lang w:val="nb-NO" w:eastAsia="ja-JP" w:bidi="ar-SA"/>
    </w:rPr>
  </w:style>
  <w:style w:type="character" w:customStyle="1" w:styleId="AndreaLeonardi">
    <w:name w:val="Andrea Leonardi"/>
    <w:semiHidden/>
    <w:rsid w:val="004734FE"/>
    <w:rPr>
      <w:rFonts w:ascii="Arial" w:hAnsi="Arial" w:cs="Arial"/>
      <w:color w:val="auto"/>
      <w:sz w:val="20"/>
      <w:szCs w:val="20"/>
    </w:rPr>
  </w:style>
  <w:style w:type="character" w:customStyle="1" w:styleId="NOCharChar">
    <w:name w:val="NO Char Char"/>
    <w:rsid w:val="004734FE"/>
    <w:rPr>
      <w:lang w:val="en-GB" w:eastAsia="en-US" w:bidi="ar-SA"/>
    </w:rPr>
  </w:style>
  <w:style w:type="character" w:customStyle="1" w:styleId="NOZchn">
    <w:name w:val="NO Zchn"/>
    <w:rsid w:val="004734FE"/>
    <w:rPr>
      <w:lang w:val="en-GB" w:eastAsia="en-US" w:bidi="ar-SA"/>
    </w:rPr>
  </w:style>
  <w:style w:type="character" w:customStyle="1" w:styleId="TACCar">
    <w:name w:val="TAC Car"/>
    <w:qFormat/>
    <w:rsid w:val="004734FE"/>
    <w:rPr>
      <w:rFonts w:ascii="Arial" w:hAnsi="Arial"/>
      <w:sz w:val="18"/>
      <w:lang w:val="en-GB" w:eastAsia="ja-JP" w:bidi="ar-SA"/>
    </w:rPr>
  </w:style>
  <w:style w:type="paragraph" w:customStyle="1" w:styleId="CharCharCharCharCharChar">
    <w:name w:val="Char Char Char Char Char Char"/>
    <w:uiPriority w:val="99"/>
    <w:semiHidden/>
    <w:rsid w:val="00473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4FE"/>
    <w:rPr>
      <w:rFonts w:ascii="Arial" w:hAnsi="Arial" w:cs="Times New Roman"/>
      <w:sz w:val="20"/>
      <w:szCs w:val="20"/>
      <w:lang w:val="en-GB" w:eastAsia="en-US"/>
    </w:rPr>
  </w:style>
  <w:style w:type="character" w:customStyle="1" w:styleId="T1Char1">
    <w:name w:val="T1 Char1"/>
    <w:aliases w:val="Header 6 Char Char1"/>
    <w:rsid w:val="004734FE"/>
    <w:rPr>
      <w:rFonts w:ascii="Arial" w:hAnsi="Arial" w:cs="Times New Roman"/>
      <w:sz w:val="20"/>
      <w:szCs w:val="20"/>
      <w:lang w:val="en-GB" w:eastAsia="en-US"/>
    </w:rPr>
  </w:style>
  <w:style w:type="paragraph" w:customStyle="1" w:styleId="CarCar0">
    <w:name w:val="Car C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34FE"/>
    <w:rPr>
      <w:rFonts w:ascii="Arial" w:hAnsi="Arial"/>
      <w:sz w:val="32"/>
      <w:lang w:val="en-GB" w:eastAsia="en-US" w:bidi="ar-SA"/>
    </w:rPr>
  </w:style>
  <w:style w:type="paragraph" w:customStyle="1" w:styleId="ZchnZchn1">
    <w:name w:val="Zchn Zchn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34FE"/>
    <w:rPr>
      <w:rFonts w:ascii="Arial" w:hAnsi="Arial"/>
      <w:sz w:val="32"/>
      <w:lang w:val="en-GB" w:eastAsia="en-US" w:bidi="ar-SA"/>
    </w:rPr>
  </w:style>
  <w:style w:type="paragraph" w:customStyle="1" w:styleId="2">
    <w:name w:val="(文字) (文字)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4FE"/>
    <w:rPr>
      <w:rFonts w:ascii="Arial" w:hAnsi="Arial"/>
      <w:sz w:val="32"/>
      <w:lang w:val="en-GB" w:eastAsia="en-US" w:bidi="ar-SA"/>
    </w:rPr>
  </w:style>
  <w:style w:type="paragraph" w:customStyle="1" w:styleId="3">
    <w:name w:val="(文字) (文字)3"/>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34FE"/>
    <w:rPr>
      <w:rFonts w:ascii="Arial" w:hAnsi="Arial" w:cs="Times New Roman"/>
      <w:sz w:val="20"/>
      <w:szCs w:val="20"/>
      <w:lang w:val="en-GB" w:eastAsia="en-US"/>
    </w:rPr>
  </w:style>
  <w:style w:type="paragraph" w:customStyle="1" w:styleId="1">
    <w:name w:val="(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734FE"/>
    <w:pPr>
      <w:spacing w:after="0"/>
      <w:ind w:left="851"/>
    </w:pPr>
    <w:rPr>
      <w:rFonts w:eastAsia="MS Mincho"/>
      <w:lang w:val="it-IT" w:eastAsia="en-GB"/>
    </w:rPr>
  </w:style>
  <w:style w:type="paragraph" w:styleId="ListNumber5">
    <w:name w:val="List Number 5"/>
    <w:basedOn w:val="Normal"/>
    <w:uiPriority w:val="99"/>
    <w:rsid w:val="004734FE"/>
    <w:pPr>
      <w:tabs>
        <w:tab w:val="num" w:pos="851"/>
        <w:tab w:val="num" w:pos="1800"/>
      </w:tabs>
      <w:ind w:left="1800" w:hanging="851"/>
    </w:pPr>
    <w:rPr>
      <w:rFonts w:eastAsia="MS Mincho"/>
      <w:lang w:eastAsia="en-GB"/>
    </w:rPr>
  </w:style>
  <w:style w:type="paragraph" w:styleId="ListNumber3">
    <w:name w:val="List Number 3"/>
    <w:basedOn w:val="Normal"/>
    <w:uiPriority w:val="99"/>
    <w:rsid w:val="004734F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rsid w:val="004734FE"/>
    <w:pPr>
      <w:numPr>
        <w:numId w:val="6"/>
      </w:numPr>
      <w:tabs>
        <w:tab w:val="clear" w:pos="720"/>
        <w:tab w:val="num" w:pos="360"/>
        <w:tab w:val="num" w:pos="1209"/>
      </w:tabs>
      <w:ind w:left="1209"/>
    </w:pPr>
    <w:rPr>
      <w:rFonts w:eastAsia="MS Mincho"/>
      <w:lang w:eastAsia="en-GB"/>
    </w:rPr>
  </w:style>
  <w:style w:type="character" w:customStyle="1" w:styleId="CharChar7">
    <w:name w:val="Char Char7"/>
    <w:semiHidden/>
    <w:rsid w:val="004734FE"/>
    <w:rPr>
      <w:rFonts w:ascii="Tahoma" w:hAnsi="Tahoma" w:cs="Tahoma"/>
      <w:shd w:val="clear" w:color="auto" w:fill="000080"/>
      <w:lang w:val="en-GB" w:eastAsia="en-US"/>
    </w:rPr>
  </w:style>
  <w:style w:type="character" w:customStyle="1" w:styleId="ZchnZchn5">
    <w:name w:val="Zchn Zchn5"/>
    <w:rsid w:val="004734FE"/>
    <w:rPr>
      <w:rFonts w:ascii="Courier New" w:eastAsia="Batang" w:hAnsi="Courier New"/>
      <w:lang w:val="nb-NO" w:eastAsia="en-US" w:bidi="ar-SA"/>
    </w:rPr>
  </w:style>
  <w:style w:type="character" w:customStyle="1" w:styleId="CharChar10">
    <w:name w:val="Char Char10"/>
    <w:semiHidden/>
    <w:rsid w:val="004734FE"/>
    <w:rPr>
      <w:rFonts w:ascii="Times New Roman" w:hAnsi="Times New Roman"/>
      <w:lang w:val="en-GB" w:eastAsia="en-US"/>
    </w:rPr>
  </w:style>
  <w:style w:type="character" w:customStyle="1" w:styleId="CharChar9">
    <w:name w:val="Char Char9"/>
    <w:semiHidden/>
    <w:rsid w:val="004734FE"/>
    <w:rPr>
      <w:rFonts w:ascii="Tahoma" w:hAnsi="Tahoma" w:cs="Tahoma"/>
      <w:sz w:val="16"/>
      <w:szCs w:val="16"/>
      <w:lang w:val="en-GB" w:eastAsia="en-US"/>
    </w:rPr>
  </w:style>
  <w:style w:type="character" w:customStyle="1" w:styleId="CharChar8">
    <w:name w:val="Char Char8"/>
    <w:rsid w:val="004734FE"/>
    <w:rPr>
      <w:rFonts w:ascii="Times New Roman" w:hAnsi="Times New Roman"/>
      <w:b/>
      <w:bCs/>
      <w:lang w:val="en-GB" w:eastAsia="en-US"/>
    </w:rPr>
  </w:style>
  <w:style w:type="paragraph" w:customStyle="1" w:styleId="10">
    <w:name w:val="修订1"/>
    <w:hidden/>
    <w:uiPriority w:val="99"/>
    <w:semiHidden/>
    <w:rsid w:val="004734FE"/>
    <w:rPr>
      <w:rFonts w:eastAsia="Batang"/>
      <w:lang w:val="en-GB" w:eastAsia="en-US"/>
    </w:rPr>
  </w:style>
  <w:style w:type="paragraph" w:styleId="EndnoteText">
    <w:name w:val="endnote text"/>
    <w:basedOn w:val="Normal"/>
    <w:link w:val="EndnoteTextChar"/>
    <w:uiPriority w:val="99"/>
    <w:rsid w:val="004734FE"/>
    <w:pPr>
      <w:snapToGrid w:val="0"/>
    </w:pPr>
    <w:rPr>
      <w:rFonts w:eastAsia="Times New Roman"/>
      <w:lang w:eastAsia="en-GB"/>
    </w:rPr>
  </w:style>
  <w:style w:type="character" w:customStyle="1" w:styleId="EndnoteTextChar">
    <w:name w:val="Endnote Text Char"/>
    <w:link w:val="EndnoteText"/>
    <w:uiPriority w:val="99"/>
    <w:rsid w:val="004734FE"/>
    <w:rPr>
      <w:rFonts w:eastAsia="Times New Roman"/>
      <w:lang w:val="en-GB" w:eastAsia="en-GB"/>
    </w:rPr>
  </w:style>
  <w:style w:type="character" w:styleId="EndnoteReference">
    <w:name w:val="endnote reference"/>
    <w:rsid w:val="004734FE"/>
    <w:rPr>
      <w:vertAlign w:val="superscript"/>
    </w:rPr>
  </w:style>
  <w:style w:type="character" w:customStyle="1" w:styleId="btChar3">
    <w:name w:val="bt Char3"/>
    <w:rsid w:val="004734FE"/>
    <w:rPr>
      <w:lang w:val="en-GB" w:eastAsia="ja-JP" w:bidi="ar-SA"/>
    </w:rPr>
  </w:style>
  <w:style w:type="paragraph" w:styleId="Title">
    <w:name w:val="Title"/>
    <w:basedOn w:val="Normal"/>
    <w:next w:val="Normal"/>
    <w:link w:val="TitleChar"/>
    <w:uiPriority w:val="99"/>
    <w:qFormat/>
    <w:rsid w:val="004734FE"/>
    <w:pPr>
      <w:spacing w:before="240" w:after="60"/>
      <w:outlineLvl w:val="0"/>
    </w:pPr>
    <w:rPr>
      <w:rFonts w:ascii="Courier New" w:eastAsia="Malgun Gothic" w:hAnsi="Courier New"/>
      <w:lang w:val="nb-NO" w:eastAsia="en-GB"/>
    </w:rPr>
  </w:style>
  <w:style w:type="character" w:customStyle="1" w:styleId="TitleChar">
    <w:name w:val="Title Char"/>
    <w:link w:val="Title"/>
    <w:uiPriority w:val="99"/>
    <w:rsid w:val="004734FE"/>
    <w:rPr>
      <w:rFonts w:ascii="Courier New" w:eastAsia="Malgun Gothic" w:hAnsi="Courier New"/>
      <w:lang w:val="nb-NO" w:eastAsia="en-GB"/>
    </w:rPr>
  </w:style>
  <w:style w:type="paragraph" w:customStyle="1" w:styleId="FL">
    <w:name w:val="FL"/>
    <w:basedOn w:val="Normal"/>
    <w:uiPriority w:val="99"/>
    <w:rsid w:val="004734FE"/>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4734FE"/>
    <w:rPr>
      <w:rFonts w:ascii="Arial" w:hAnsi="Arial"/>
      <w:sz w:val="22"/>
      <w:lang w:val="en-GB" w:eastAsia="ja-JP" w:bidi="ar-SA"/>
    </w:rPr>
  </w:style>
  <w:style w:type="paragraph" w:styleId="Date">
    <w:name w:val="Date"/>
    <w:basedOn w:val="Normal"/>
    <w:next w:val="Normal"/>
    <w:link w:val="DateChar"/>
    <w:uiPriority w:val="99"/>
    <w:rsid w:val="004734FE"/>
    <w:rPr>
      <w:rFonts w:eastAsia="Malgun Gothic"/>
      <w:lang w:eastAsia="en-GB"/>
    </w:rPr>
  </w:style>
  <w:style w:type="character" w:customStyle="1" w:styleId="DateChar">
    <w:name w:val="Date Char"/>
    <w:link w:val="Date"/>
    <w:uiPriority w:val="99"/>
    <w:rsid w:val="004734FE"/>
    <w:rPr>
      <w:rFonts w:eastAsia="Malgun Gothic"/>
      <w:lang w:val="en-GB" w:eastAsia="en-GB"/>
    </w:rPr>
  </w:style>
  <w:style w:type="paragraph" w:customStyle="1" w:styleId="AutoCorrect">
    <w:name w:val="AutoCorrect"/>
    <w:uiPriority w:val="99"/>
    <w:rsid w:val="004734FE"/>
    <w:rPr>
      <w:rFonts w:eastAsia="Malgun Gothic"/>
      <w:sz w:val="24"/>
      <w:szCs w:val="24"/>
      <w:lang w:val="en-GB" w:eastAsia="ko-KR"/>
    </w:rPr>
  </w:style>
  <w:style w:type="paragraph" w:customStyle="1" w:styleId="-PAGE-">
    <w:name w:val="- PAGE -"/>
    <w:uiPriority w:val="99"/>
    <w:rsid w:val="004734FE"/>
    <w:rPr>
      <w:rFonts w:eastAsia="Malgun Gothic"/>
      <w:sz w:val="24"/>
      <w:szCs w:val="24"/>
      <w:lang w:val="en-GB" w:eastAsia="ko-KR"/>
    </w:rPr>
  </w:style>
  <w:style w:type="paragraph" w:customStyle="1" w:styleId="PageXofY">
    <w:name w:val="Page X of Y"/>
    <w:uiPriority w:val="99"/>
    <w:rsid w:val="004734FE"/>
    <w:rPr>
      <w:rFonts w:eastAsia="Malgun Gothic"/>
      <w:sz w:val="24"/>
      <w:szCs w:val="24"/>
      <w:lang w:val="en-GB" w:eastAsia="ko-KR"/>
    </w:rPr>
  </w:style>
  <w:style w:type="paragraph" w:customStyle="1" w:styleId="Createdby">
    <w:name w:val="Created by"/>
    <w:uiPriority w:val="99"/>
    <w:rsid w:val="004734FE"/>
    <w:rPr>
      <w:rFonts w:eastAsia="Malgun Gothic"/>
      <w:sz w:val="24"/>
      <w:szCs w:val="24"/>
      <w:lang w:val="en-GB" w:eastAsia="ko-KR"/>
    </w:rPr>
  </w:style>
  <w:style w:type="paragraph" w:customStyle="1" w:styleId="Createdon">
    <w:name w:val="Created on"/>
    <w:uiPriority w:val="99"/>
    <w:rsid w:val="004734FE"/>
    <w:rPr>
      <w:rFonts w:eastAsia="Malgun Gothic"/>
      <w:sz w:val="24"/>
      <w:szCs w:val="24"/>
      <w:lang w:val="en-GB" w:eastAsia="ko-KR"/>
    </w:rPr>
  </w:style>
  <w:style w:type="paragraph" w:customStyle="1" w:styleId="Lastprinted">
    <w:name w:val="Last printed"/>
    <w:uiPriority w:val="99"/>
    <w:rsid w:val="004734FE"/>
    <w:rPr>
      <w:rFonts w:eastAsia="Malgun Gothic"/>
      <w:sz w:val="24"/>
      <w:szCs w:val="24"/>
      <w:lang w:val="en-GB" w:eastAsia="ko-KR"/>
    </w:rPr>
  </w:style>
  <w:style w:type="paragraph" w:customStyle="1" w:styleId="Lastsavedby">
    <w:name w:val="Last saved by"/>
    <w:uiPriority w:val="99"/>
    <w:rsid w:val="004734FE"/>
    <w:rPr>
      <w:rFonts w:eastAsia="Malgun Gothic"/>
      <w:sz w:val="24"/>
      <w:szCs w:val="24"/>
      <w:lang w:val="en-GB" w:eastAsia="ko-KR"/>
    </w:rPr>
  </w:style>
  <w:style w:type="paragraph" w:customStyle="1" w:styleId="Filename">
    <w:name w:val="Filename"/>
    <w:uiPriority w:val="99"/>
    <w:rsid w:val="004734FE"/>
    <w:rPr>
      <w:rFonts w:eastAsia="Malgun Gothic"/>
      <w:sz w:val="24"/>
      <w:szCs w:val="24"/>
      <w:lang w:val="en-GB" w:eastAsia="ko-KR"/>
    </w:rPr>
  </w:style>
  <w:style w:type="paragraph" w:customStyle="1" w:styleId="Filenameandpath">
    <w:name w:val="Filename and path"/>
    <w:uiPriority w:val="99"/>
    <w:rsid w:val="004734FE"/>
    <w:rPr>
      <w:rFonts w:eastAsia="Malgun Gothic"/>
      <w:sz w:val="24"/>
      <w:szCs w:val="24"/>
      <w:lang w:val="en-GB" w:eastAsia="ko-KR"/>
    </w:rPr>
  </w:style>
  <w:style w:type="paragraph" w:customStyle="1" w:styleId="AuthorPageDate">
    <w:name w:val="Author  Page #  Date"/>
    <w:uiPriority w:val="99"/>
    <w:rsid w:val="004734FE"/>
    <w:rPr>
      <w:rFonts w:eastAsia="Malgun Gothic"/>
      <w:sz w:val="24"/>
      <w:szCs w:val="24"/>
      <w:lang w:val="en-GB" w:eastAsia="ko-KR"/>
    </w:rPr>
  </w:style>
  <w:style w:type="paragraph" w:customStyle="1" w:styleId="ConfidentialPageDate">
    <w:name w:val="Confidential  Page #  Date"/>
    <w:uiPriority w:val="99"/>
    <w:rsid w:val="004734FE"/>
    <w:rPr>
      <w:rFonts w:eastAsia="Malgun Gothic"/>
      <w:sz w:val="24"/>
      <w:szCs w:val="24"/>
      <w:lang w:val="en-GB" w:eastAsia="ko-KR"/>
    </w:rPr>
  </w:style>
  <w:style w:type="table" w:customStyle="1" w:styleId="TableGrid1">
    <w:name w:val="Table Grid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734FE"/>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734FE"/>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rsid w:val="004734FE"/>
    <w:rPr>
      <w:rFonts w:eastAsia="Times New Roman"/>
      <w:lang w:eastAsia="ja-JP"/>
    </w:rPr>
  </w:style>
  <w:style w:type="paragraph" w:customStyle="1" w:styleId="TaOC">
    <w:name w:val="TaOC"/>
    <w:basedOn w:val="TAC"/>
    <w:uiPriority w:val="99"/>
    <w:rsid w:val="004734FE"/>
    <w:rPr>
      <w:rFonts w:eastAsia="Times New Roman"/>
      <w:lang w:eastAsia="ja-JP"/>
    </w:rPr>
  </w:style>
  <w:style w:type="paragraph" w:customStyle="1" w:styleId="1CharChar1Char">
    <w:name w:val="(文字) (文字)1 Char (文字) (文字) Char (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734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4734FE"/>
    <w:pPr>
      <w:pBdr>
        <w:top w:val="none" w:sz="0" w:space="0" w:color="auto"/>
      </w:pBdr>
    </w:pPr>
    <w:rPr>
      <w:rFonts w:eastAsia="Times New Roman"/>
      <w:b/>
      <w:color w:val="0000FF"/>
      <w:lang w:eastAsia="ja-JP"/>
    </w:rPr>
  </w:style>
  <w:style w:type="character" w:customStyle="1" w:styleId="T1Char3">
    <w:name w:val="T1 Char3"/>
    <w:aliases w:val="Header 6 Char Char3"/>
    <w:rsid w:val="004734FE"/>
    <w:rPr>
      <w:rFonts w:ascii="Arial" w:hAnsi="Arial"/>
      <w:lang w:val="en-GB" w:eastAsia="en-US" w:bidi="ar-SA"/>
    </w:rPr>
  </w:style>
  <w:style w:type="table" w:customStyle="1" w:styleId="Tabellengitternetz1">
    <w:name w:val="Tabellengitternetz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734FE"/>
    <w:pPr>
      <w:tabs>
        <w:tab w:val="num" w:pos="928"/>
      </w:tabs>
      <w:ind w:left="928" w:hanging="360"/>
    </w:pPr>
    <w:rPr>
      <w:rFonts w:eastAsia="Batang"/>
      <w:lang w:eastAsia="en-GB"/>
    </w:rPr>
  </w:style>
  <w:style w:type="table" w:customStyle="1" w:styleId="TableGrid2">
    <w:name w:val="Table Grid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734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734FE"/>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734F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734FE"/>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rsid w:val="004734FE"/>
    <w:pPr>
      <w:spacing w:before="100" w:beforeAutospacing="1" w:after="100" w:afterAutospacing="1"/>
    </w:pPr>
    <w:rPr>
      <w:rFonts w:eastAsia="Times New Roman"/>
      <w:sz w:val="24"/>
      <w:szCs w:val="24"/>
      <w:lang w:val="en-US" w:eastAsia="en-GB"/>
    </w:rPr>
  </w:style>
  <w:style w:type="paragraph" w:customStyle="1" w:styleId="11">
    <w:name w:val="吹き出し1"/>
    <w:basedOn w:val="Normal"/>
    <w:uiPriority w:val="99"/>
    <w:semiHidden/>
    <w:rsid w:val="004734FE"/>
    <w:rPr>
      <w:rFonts w:ascii="Tahoma" w:eastAsia="MS Mincho" w:hAnsi="Tahoma" w:cs="Tahoma"/>
      <w:sz w:val="16"/>
      <w:szCs w:val="16"/>
      <w:lang w:eastAsia="en-GB"/>
    </w:rPr>
  </w:style>
  <w:style w:type="paragraph" w:customStyle="1" w:styleId="20">
    <w:name w:val="吹き出し2"/>
    <w:basedOn w:val="Normal"/>
    <w:uiPriority w:val="99"/>
    <w:semiHidden/>
    <w:rsid w:val="004734FE"/>
    <w:rPr>
      <w:rFonts w:ascii="Tahoma" w:eastAsia="MS Mincho" w:hAnsi="Tahoma" w:cs="Tahoma"/>
      <w:sz w:val="16"/>
      <w:szCs w:val="16"/>
      <w:lang w:eastAsia="en-GB"/>
    </w:rPr>
  </w:style>
  <w:style w:type="paragraph" w:customStyle="1" w:styleId="Note">
    <w:name w:val="Note"/>
    <w:basedOn w:val="B10"/>
    <w:uiPriority w:val="99"/>
    <w:rsid w:val="004734FE"/>
    <w:rPr>
      <w:rFonts w:eastAsia="MS Mincho"/>
      <w:lang w:eastAsia="en-GB"/>
    </w:rPr>
  </w:style>
  <w:style w:type="paragraph" w:customStyle="1" w:styleId="91">
    <w:name w:val="目次 91"/>
    <w:basedOn w:val="TOC8"/>
    <w:uiPriority w:val="99"/>
    <w:rsid w:val="004734FE"/>
    <w:pPr>
      <w:ind w:left="1418" w:hanging="1418"/>
    </w:pPr>
    <w:rPr>
      <w:rFonts w:eastAsia="MS Mincho"/>
      <w:lang w:val="en-US" w:eastAsia="en-GB"/>
    </w:rPr>
  </w:style>
  <w:style w:type="paragraph" w:customStyle="1" w:styleId="12">
    <w:name w:val="図表番号1"/>
    <w:basedOn w:val="Normal"/>
    <w:next w:val="Normal"/>
    <w:uiPriority w:val="99"/>
    <w:rsid w:val="004734FE"/>
    <w:pPr>
      <w:spacing w:before="120" w:after="120"/>
    </w:pPr>
    <w:rPr>
      <w:rFonts w:eastAsia="MS Mincho"/>
      <w:b/>
      <w:lang w:eastAsia="en-GB"/>
    </w:rPr>
  </w:style>
  <w:style w:type="paragraph" w:customStyle="1" w:styleId="HO">
    <w:name w:val="HO"/>
    <w:basedOn w:val="Normal"/>
    <w:uiPriority w:val="99"/>
    <w:rsid w:val="004734FE"/>
    <w:pPr>
      <w:spacing w:after="0"/>
      <w:jc w:val="right"/>
    </w:pPr>
    <w:rPr>
      <w:rFonts w:eastAsia="MS Mincho"/>
      <w:b/>
      <w:lang w:eastAsia="en-GB"/>
    </w:rPr>
  </w:style>
  <w:style w:type="paragraph" w:customStyle="1" w:styleId="WP">
    <w:name w:val="WP"/>
    <w:basedOn w:val="Normal"/>
    <w:uiPriority w:val="99"/>
    <w:rsid w:val="004734FE"/>
    <w:pPr>
      <w:spacing w:after="0"/>
      <w:jc w:val="both"/>
    </w:pPr>
    <w:rPr>
      <w:rFonts w:eastAsia="MS Mincho"/>
      <w:lang w:eastAsia="en-GB"/>
    </w:rPr>
  </w:style>
  <w:style w:type="paragraph" w:customStyle="1" w:styleId="ZK">
    <w:name w:val="ZK"/>
    <w:uiPriority w:val="99"/>
    <w:rsid w:val="004734FE"/>
    <w:pPr>
      <w:spacing w:after="240" w:line="240" w:lineRule="atLeast"/>
      <w:ind w:left="1191" w:right="113" w:hanging="1191"/>
    </w:pPr>
    <w:rPr>
      <w:rFonts w:eastAsia="MS Mincho"/>
      <w:lang w:val="en-GB" w:eastAsia="en-US"/>
    </w:rPr>
  </w:style>
  <w:style w:type="paragraph" w:customStyle="1" w:styleId="ZC">
    <w:name w:val="ZC"/>
    <w:uiPriority w:val="99"/>
    <w:rsid w:val="004734FE"/>
    <w:pPr>
      <w:spacing w:line="360" w:lineRule="atLeast"/>
      <w:jc w:val="center"/>
    </w:pPr>
    <w:rPr>
      <w:rFonts w:eastAsia="MS Mincho"/>
      <w:lang w:val="en-GB" w:eastAsia="en-US"/>
    </w:rPr>
  </w:style>
  <w:style w:type="paragraph" w:customStyle="1" w:styleId="FooterCentred">
    <w:name w:val="FooterCentred"/>
    <w:basedOn w:val="Footer"/>
    <w:uiPriority w:val="99"/>
    <w:rsid w:val="004734F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4FE"/>
    <w:pPr>
      <w:tabs>
        <w:tab w:val="left" w:pos="360"/>
      </w:tabs>
      <w:ind w:left="360" w:hanging="360"/>
    </w:pPr>
  </w:style>
  <w:style w:type="paragraph" w:customStyle="1" w:styleId="Para1">
    <w:name w:val="Para1"/>
    <w:basedOn w:val="Normal"/>
    <w:uiPriority w:val="99"/>
    <w:rsid w:val="004734FE"/>
    <w:pPr>
      <w:spacing w:before="120" w:after="120"/>
    </w:pPr>
    <w:rPr>
      <w:rFonts w:eastAsia="MS Mincho"/>
      <w:lang w:val="en-US" w:eastAsia="en-GB"/>
    </w:rPr>
  </w:style>
  <w:style w:type="paragraph" w:customStyle="1" w:styleId="Teststep">
    <w:name w:val="Test step"/>
    <w:basedOn w:val="Normal"/>
    <w:uiPriority w:val="99"/>
    <w:rsid w:val="004734F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4734FE"/>
    <w:pPr>
      <w:keepNext/>
      <w:keepLines/>
      <w:spacing w:after="60"/>
      <w:ind w:left="210"/>
      <w:jc w:val="center"/>
    </w:pPr>
    <w:rPr>
      <w:rFonts w:eastAsia="MS Mincho"/>
      <w:b/>
      <w:i w:val="0"/>
      <w:lang w:eastAsia="en-GB"/>
    </w:rPr>
  </w:style>
  <w:style w:type="paragraph" w:customStyle="1" w:styleId="13">
    <w:name w:val="図表目次1"/>
    <w:basedOn w:val="Normal"/>
    <w:next w:val="Normal"/>
    <w:uiPriority w:val="99"/>
    <w:rsid w:val="004734FE"/>
    <w:pPr>
      <w:ind w:left="400" w:hanging="400"/>
      <w:jc w:val="center"/>
    </w:pPr>
    <w:rPr>
      <w:rFonts w:eastAsia="MS Mincho"/>
      <w:b/>
      <w:lang w:eastAsia="en-GB"/>
    </w:rPr>
  </w:style>
  <w:style w:type="paragraph" w:customStyle="1" w:styleId="t2">
    <w:name w:val="t2"/>
    <w:basedOn w:val="Normal"/>
    <w:uiPriority w:val="99"/>
    <w:rsid w:val="004734FE"/>
    <w:pPr>
      <w:spacing w:after="0"/>
    </w:pPr>
    <w:rPr>
      <w:rFonts w:eastAsia="MS Mincho"/>
      <w:lang w:eastAsia="en-GB"/>
    </w:rPr>
  </w:style>
  <w:style w:type="paragraph" w:customStyle="1" w:styleId="CommentNokia">
    <w:name w:val="Comment Nokia"/>
    <w:basedOn w:val="Normal"/>
    <w:uiPriority w:val="99"/>
    <w:rsid w:val="004734FE"/>
    <w:pPr>
      <w:tabs>
        <w:tab w:val="left" w:pos="360"/>
      </w:tabs>
      <w:ind w:left="360" w:hanging="360"/>
    </w:pPr>
    <w:rPr>
      <w:rFonts w:eastAsia="MS Mincho"/>
      <w:sz w:val="22"/>
      <w:lang w:val="en-US" w:eastAsia="en-GB"/>
    </w:rPr>
  </w:style>
  <w:style w:type="paragraph" w:customStyle="1" w:styleId="Tdoctable">
    <w:name w:val="Tdoc_table"/>
    <w:uiPriority w:val="99"/>
    <w:rsid w:val="00473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734FE"/>
    <w:pPr>
      <w:spacing w:before="120"/>
      <w:outlineLvl w:val="2"/>
    </w:pPr>
    <w:rPr>
      <w:sz w:val="28"/>
    </w:rPr>
  </w:style>
  <w:style w:type="paragraph" w:customStyle="1" w:styleId="Heading2Head2A2">
    <w:name w:val="Heading 2.Head2A.2"/>
    <w:basedOn w:val="Heading1"/>
    <w:next w:val="Normal"/>
    <w:uiPriority w:val="99"/>
    <w:rsid w:val="004734F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rsid w:val="004734FE"/>
    <w:pPr>
      <w:spacing w:after="220"/>
    </w:pPr>
    <w:rPr>
      <w:rFonts w:eastAsia="MS Mincho"/>
      <w:b/>
      <w:lang w:val="en-US" w:eastAsia="en-GB"/>
    </w:rPr>
  </w:style>
  <w:style w:type="paragraph" w:customStyle="1" w:styleId="berschrift2Head2A2">
    <w:name w:val="Überschrift 2.Head2A.2"/>
    <w:basedOn w:val="Heading1"/>
    <w:next w:val="Normal"/>
    <w:uiPriority w:val="99"/>
    <w:rsid w:val="0047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734FE"/>
    <w:pPr>
      <w:spacing w:before="120"/>
      <w:outlineLvl w:val="2"/>
    </w:pPr>
    <w:rPr>
      <w:rFonts w:eastAsia="MS Mincho"/>
      <w:sz w:val="28"/>
      <w:lang w:eastAsia="de-DE"/>
    </w:rPr>
  </w:style>
  <w:style w:type="paragraph" w:customStyle="1" w:styleId="Bullets">
    <w:name w:val="Bullets"/>
    <w:basedOn w:val="BodyText"/>
    <w:uiPriority w:val="99"/>
    <w:rsid w:val="004734FE"/>
    <w:pPr>
      <w:widowControl w:val="0"/>
      <w:spacing w:after="120"/>
      <w:ind w:left="283" w:hanging="283"/>
    </w:pPr>
    <w:rPr>
      <w:rFonts w:eastAsia="MS Mincho"/>
      <w:lang w:eastAsia="de-DE"/>
    </w:rPr>
  </w:style>
  <w:style w:type="paragraph" w:customStyle="1" w:styleId="11BodyText">
    <w:name w:val="11 BodyText"/>
    <w:basedOn w:val="Normal"/>
    <w:uiPriority w:val="99"/>
    <w:rsid w:val="004734FE"/>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734F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734FE"/>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734FE"/>
    <w:rPr>
      <w:rFonts w:eastAsia="Malgun Gothic"/>
      <w:kern w:val="2"/>
      <w:lang w:eastAsia="en-GB"/>
    </w:rPr>
  </w:style>
  <w:style w:type="character" w:customStyle="1" w:styleId="StyleTACChar">
    <w:name w:val="Style TAC + Char"/>
    <w:link w:val="StyleTAC"/>
    <w:rsid w:val="004734FE"/>
    <w:rPr>
      <w:rFonts w:ascii="Arial" w:eastAsia="Malgun Gothic" w:hAnsi="Arial"/>
      <w:kern w:val="2"/>
      <w:sz w:val="18"/>
      <w:lang w:val="en-GB" w:eastAsia="en-GB"/>
    </w:rPr>
  </w:style>
  <w:style w:type="character" w:customStyle="1" w:styleId="CharChar29">
    <w:name w:val="Char Char29"/>
    <w:rsid w:val="004734FE"/>
    <w:rPr>
      <w:rFonts w:ascii="Arial" w:hAnsi="Arial"/>
      <w:sz w:val="36"/>
      <w:lang w:val="en-GB" w:eastAsia="en-US" w:bidi="ar-SA"/>
    </w:rPr>
  </w:style>
  <w:style w:type="character" w:customStyle="1" w:styleId="CharChar28">
    <w:name w:val="Char Char28"/>
    <w:rsid w:val="00473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3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34FE"/>
    <w:rPr>
      <w:rFonts w:ascii="Arial" w:hAnsi="Arial"/>
      <w:sz w:val="22"/>
      <w:lang w:val="en-GB" w:eastAsia="en-GB" w:bidi="ar-SA"/>
    </w:rPr>
  </w:style>
  <w:style w:type="paragraph" w:customStyle="1" w:styleId="Default">
    <w:name w:val="Default"/>
    <w:uiPriority w:val="99"/>
    <w:rsid w:val="00473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34FE"/>
    <w:rPr>
      <w:rFonts w:ascii="Times New Roman" w:hAnsi="Times New Roman"/>
      <w:lang w:val="en-GB"/>
    </w:rPr>
  </w:style>
  <w:style w:type="character" w:styleId="HTMLAcronym">
    <w:name w:val="HTML Acronym"/>
    <w:uiPriority w:val="99"/>
    <w:unhideWhenUsed/>
    <w:rsid w:val="004734FE"/>
  </w:style>
  <w:style w:type="table" w:customStyle="1" w:styleId="TableGrid4">
    <w:name w:val="Table Grid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34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734FE"/>
    <w:rPr>
      <w:rFonts w:ascii="Arial" w:eastAsia="MS Mincho" w:hAnsi="Arial" w:cs="Arial"/>
      <w:sz w:val="24"/>
      <w:szCs w:val="24"/>
      <w:lang w:val="en-US" w:eastAsia="en-GB"/>
    </w:rPr>
  </w:style>
  <w:style w:type="table" w:customStyle="1" w:styleId="14">
    <w:name w:val="表格格線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34FE"/>
  </w:style>
  <w:style w:type="paragraph" w:customStyle="1" w:styleId="H53GPP">
    <w:name w:val="H5 3GPP"/>
    <w:basedOn w:val="Normal"/>
    <w:link w:val="H53GPPChar"/>
    <w:qFormat/>
    <w:rsid w:val="004734FE"/>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734F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734FE"/>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4FE"/>
    <w:rPr>
      <w:rFonts w:ascii="Arial" w:eastAsia="Batang" w:hAnsi="Arial" w:cs="Times New Roman"/>
      <w:b/>
      <w:bCs/>
      <w:i/>
      <w:iCs/>
      <w:sz w:val="28"/>
      <w:szCs w:val="28"/>
      <w:lang w:val="en-GB" w:eastAsia="en-US" w:bidi="ar-SA"/>
    </w:rPr>
  </w:style>
  <w:style w:type="paragraph" w:customStyle="1" w:styleId="a1">
    <w:name w:val="修订"/>
    <w:hidden/>
    <w:uiPriority w:val="99"/>
    <w:semiHidden/>
    <w:rsid w:val="004734FE"/>
    <w:rPr>
      <w:rFonts w:eastAsia="Batang"/>
      <w:lang w:val="en-GB" w:eastAsia="en-US"/>
    </w:rPr>
  </w:style>
  <w:style w:type="character" w:customStyle="1" w:styleId="Heading9Char1">
    <w:name w:val="Heading 9 Char1"/>
    <w:aliases w:val="Figure Heading Char1,FH Char1,标题 9 Char1"/>
    <w:uiPriority w:val="99"/>
    <w:semiHidden/>
    <w:rsid w:val="004734FE"/>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734FE"/>
    <w:rPr>
      <w:rFonts w:eastAsia="Batang"/>
      <w:lang w:val="en-GB" w:eastAsia="en-US"/>
    </w:rPr>
  </w:style>
  <w:style w:type="table" w:customStyle="1" w:styleId="TableGrid6">
    <w:name w:val="Table Grid6"/>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734FE"/>
    <w:rPr>
      <w:rFonts w:ascii="Calibri" w:eastAsia="SimSun" w:hAnsi="Calibri" w:cs="Times New Roman"/>
      <w:color w:val="5A5A5A"/>
      <w:spacing w:val="15"/>
      <w:sz w:val="22"/>
      <w:szCs w:val="22"/>
      <w:lang w:val="en-GB" w:eastAsia="en-US"/>
    </w:rPr>
  </w:style>
  <w:style w:type="character" w:customStyle="1" w:styleId="CharChar34">
    <w:name w:val="Char Char34"/>
    <w:semiHidden/>
    <w:rsid w:val="004734FE"/>
    <w:rPr>
      <w:rFonts w:ascii="Arial" w:hAnsi="Arial"/>
      <w:sz w:val="28"/>
      <w:lang w:val="en-GB" w:eastAsia="ko-KR" w:bidi="ar-SA"/>
    </w:rPr>
  </w:style>
  <w:style w:type="character" w:customStyle="1" w:styleId="CharChar33">
    <w:name w:val="Char Char33"/>
    <w:semiHidden/>
    <w:rsid w:val="004734FE"/>
    <w:rPr>
      <w:rFonts w:ascii="Arial" w:hAnsi="Arial"/>
      <w:sz w:val="28"/>
      <w:lang w:val="en-GB" w:eastAsia="ko-KR" w:bidi="ar-SA"/>
    </w:rPr>
  </w:style>
  <w:style w:type="character" w:customStyle="1" w:styleId="CharChar32">
    <w:name w:val="Char Char32"/>
    <w:semiHidden/>
    <w:rsid w:val="004734FE"/>
    <w:rPr>
      <w:rFonts w:ascii="Arial" w:hAnsi="Arial"/>
      <w:sz w:val="28"/>
      <w:lang w:val="en-GB" w:eastAsia="ko-KR" w:bidi="ar-SA"/>
    </w:rPr>
  </w:style>
  <w:style w:type="table" w:customStyle="1" w:styleId="TableGrid7">
    <w:name w:val="Table Grid7"/>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734FE"/>
    <w:rPr>
      <w:rFonts w:eastAsia="Times New Roman"/>
      <w:i/>
      <w:iCs/>
      <w:color w:val="5B9BD5"/>
      <w:lang w:val="en-GB" w:eastAsia="en-GB"/>
    </w:rPr>
  </w:style>
  <w:style w:type="paragraph" w:customStyle="1" w:styleId="15">
    <w:name w:val="副标题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734F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734FE"/>
    <w:rPr>
      <w:rFonts w:ascii="Times New Roman" w:hAnsi="Times New Roman"/>
      <w:i/>
      <w:iCs/>
      <w:color w:val="5B9BD5"/>
      <w:lang w:val="en-GB" w:eastAsia="en-US"/>
    </w:rPr>
  </w:style>
  <w:style w:type="table" w:customStyle="1" w:styleId="22">
    <w:name w:val="网格型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734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734FE"/>
    <w:rPr>
      <w:rFonts w:ascii="Times New Roman" w:hAnsi="Times New Roman"/>
      <w:i/>
      <w:iCs/>
      <w:color w:val="5B9BD5"/>
      <w:lang w:val="en-GB" w:eastAsia="en-US"/>
    </w:rPr>
  </w:style>
  <w:style w:type="table" w:customStyle="1" w:styleId="TableGrid8">
    <w:name w:val="Table Grid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734FE"/>
    <w:pPr>
      <w:spacing w:before="120" w:after="120"/>
      <w:jc w:val="both"/>
    </w:pPr>
    <w:rPr>
      <w:rFonts w:eastAsia="Calibri"/>
      <w:lang w:eastAsia="ja-JP"/>
    </w:rPr>
  </w:style>
  <w:style w:type="character" w:styleId="SubtleReference">
    <w:name w:val="Subtle Reference"/>
    <w:uiPriority w:val="31"/>
    <w:qFormat/>
    <w:rsid w:val="004734FE"/>
    <w:rPr>
      <w:smallCaps/>
      <w:color w:val="C0504D"/>
      <w:u w:val="single"/>
    </w:rPr>
  </w:style>
  <w:style w:type="paragraph" w:customStyle="1" w:styleId="36">
    <w:name w:val="修订3"/>
    <w:uiPriority w:val="99"/>
    <w:semiHidden/>
    <w:rsid w:val="004734FE"/>
    <w:rPr>
      <w:rFonts w:eastAsia="Batang"/>
      <w:lang w:val="en-GB" w:eastAsia="en-US"/>
    </w:rPr>
  </w:style>
  <w:style w:type="character" w:customStyle="1" w:styleId="NumberedListChar">
    <w:name w:val="Numbered List Char"/>
    <w:link w:val="NumberedList"/>
    <w:rsid w:val="004734FE"/>
    <w:rPr>
      <w:rFonts w:eastAsia="MS Mincho"/>
      <w:lang w:val="en-US" w:eastAsia="en-GB"/>
    </w:rPr>
  </w:style>
  <w:style w:type="paragraph" w:customStyle="1" w:styleId="Doc-text2">
    <w:name w:val="Doc-text2"/>
    <w:basedOn w:val="Normal"/>
    <w:link w:val="Doc-text2Char"/>
    <w:qFormat/>
    <w:rsid w:val="004734F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734FE"/>
    <w:rPr>
      <w:rFonts w:ascii="Arial" w:eastAsia="MS Mincho" w:hAnsi="Arial" w:cs="Arial"/>
      <w:lang w:val="en-GB" w:eastAsia="ja-JP"/>
    </w:rPr>
  </w:style>
  <w:style w:type="paragraph" w:customStyle="1" w:styleId="115">
    <w:name w:val="1.1"/>
    <w:basedOn w:val="Heading3"/>
    <w:link w:val="11Char"/>
    <w:qFormat/>
    <w:rsid w:val="004734F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4734F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34FE"/>
    <w:rPr>
      <w:rFonts w:ascii="Intel Clear" w:eastAsia="SimSun" w:hAnsi="Intel Clear" w:cs="Intel Clear"/>
      <w:sz w:val="28"/>
      <w:lang w:val="en-GB" w:eastAsia="en-GB"/>
    </w:rPr>
  </w:style>
  <w:style w:type="character" w:customStyle="1" w:styleId="18">
    <w:name w:val="明显强调1"/>
    <w:uiPriority w:val="21"/>
    <w:qFormat/>
    <w:rsid w:val="004734FE"/>
    <w:rPr>
      <w:b/>
      <w:bCs/>
      <w:i/>
      <w:iCs/>
      <w:color w:val="4F81BD"/>
    </w:rPr>
  </w:style>
  <w:style w:type="paragraph" w:customStyle="1" w:styleId="MediumGrid21">
    <w:name w:val="Medium Grid 21"/>
    <w:uiPriority w:val="1"/>
    <w:qFormat/>
    <w:rsid w:val="004734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734FE"/>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734FE"/>
    <w:pPr>
      <w:numPr>
        <w:numId w:val="8"/>
      </w:numPr>
      <w:tabs>
        <w:tab w:val="num" w:pos="720"/>
        <w:tab w:val="left" w:pos="1701"/>
      </w:tabs>
      <w:spacing w:before="120" w:after="120"/>
      <w:ind w:left="720"/>
      <w:jc w:val="both"/>
    </w:pPr>
    <w:rPr>
      <w:rFonts w:ascii="Arial" w:eastAsia="Times New Roman" w:hAnsi="Arial"/>
      <w:b/>
      <w:bCs/>
      <w:lang w:eastAsia="en-GB"/>
    </w:rPr>
  </w:style>
  <w:style w:type="character" w:styleId="Emphasis">
    <w:name w:val="Emphasis"/>
    <w:qFormat/>
    <w:rsid w:val="004734FE"/>
    <w:rPr>
      <w:rFonts w:ascii="Times New Roman" w:hAnsi="Times New Roman" w:cs="Times New Roman" w:hint="default"/>
      <w:i/>
      <w:iCs/>
    </w:rPr>
  </w:style>
  <w:style w:type="character" w:styleId="IntenseEmphasis">
    <w:name w:val="Intense Emphasis"/>
    <w:uiPriority w:val="21"/>
    <w:qFormat/>
    <w:rsid w:val="004734FE"/>
    <w:rPr>
      <w:b/>
      <w:bCs w:val="0"/>
      <w:i/>
      <w:iCs w:val="0"/>
      <w:color w:val="4F81BD"/>
    </w:rPr>
  </w:style>
  <w:style w:type="character" w:styleId="IntenseReference">
    <w:name w:val="Intense Reference"/>
    <w:qFormat/>
    <w:rsid w:val="004734FE"/>
    <w:rPr>
      <w:b/>
      <w:bCs w:val="0"/>
      <w:smallCaps/>
      <w:color w:val="C0504D"/>
      <w:spacing w:val="5"/>
      <w:u w:val="single"/>
    </w:rPr>
  </w:style>
  <w:style w:type="paragraph" w:customStyle="1" w:styleId="Header-3gppTdoc">
    <w:name w:val="Header-3gpp Tdoc"/>
    <w:basedOn w:val="Header"/>
    <w:link w:val="Header-3gppTdocChar"/>
    <w:qFormat/>
    <w:rsid w:val="004734F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734FE"/>
    <w:rPr>
      <w:rFonts w:ascii="Arial" w:eastAsia="MS Mincho" w:hAnsi="Arial" w:cs="Arial"/>
      <w:b/>
      <w:sz w:val="24"/>
      <w:szCs w:val="24"/>
      <w:lang w:val="en-US" w:eastAsia="en-GB"/>
    </w:rPr>
  </w:style>
  <w:style w:type="character" w:customStyle="1" w:styleId="Char2">
    <w:name w:val="明显引用 Char2"/>
    <w:uiPriority w:val="30"/>
    <w:rsid w:val="004734FE"/>
    <w:rPr>
      <w:rFonts w:ascii="Times New Roman" w:hAnsi="Times New Roman"/>
      <w:i/>
      <w:iCs/>
      <w:color w:val="5B9BD5"/>
      <w:lang w:val="en-GB" w:eastAsia="en-US"/>
    </w:rPr>
  </w:style>
  <w:style w:type="table" w:customStyle="1" w:styleId="5">
    <w:name w:val="网格型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34FE"/>
    <w:rPr>
      <w:rFonts w:ascii="Times New Roman" w:hAnsi="Times New Roman"/>
      <w:i/>
      <w:iCs/>
      <w:color w:val="5B9BD5"/>
      <w:lang w:val="en-GB" w:eastAsia="en-US"/>
    </w:rPr>
  </w:style>
  <w:style w:type="table" w:customStyle="1" w:styleId="TableGrid16">
    <w:name w:val="Table Grid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34FE"/>
    <w:rPr>
      <w:color w:val="605E5C"/>
      <w:shd w:val="clear" w:color="auto" w:fill="E1DFDD"/>
    </w:rPr>
  </w:style>
  <w:style w:type="paragraph" w:customStyle="1" w:styleId="a2">
    <w:name w:val="吹き出し"/>
    <w:basedOn w:val="Normal"/>
    <w:uiPriority w:val="99"/>
    <w:semiHidden/>
    <w:rsid w:val="004734FE"/>
    <w:rPr>
      <w:rFonts w:ascii="Tahoma" w:eastAsia="MS Mincho" w:hAnsi="Tahoma" w:cs="Tahoma"/>
      <w:sz w:val="16"/>
      <w:szCs w:val="16"/>
      <w:lang w:eastAsia="en-GB"/>
    </w:rPr>
  </w:style>
  <w:style w:type="paragraph" w:customStyle="1" w:styleId="TOC910">
    <w:name w:val="TOC 91"/>
    <w:basedOn w:val="TOC8"/>
    <w:uiPriority w:val="99"/>
    <w:rsid w:val="004734FE"/>
    <w:pPr>
      <w:ind w:left="1418" w:hanging="1418"/>
    </w:pPr>
    <w:rPr>
      <w:rFonts w:eastAsia="MS Mincho"/>
      <w:lang w:eastAsia="en-GB"/>
    </w:rPr>
  </w:style>
  <w:style w:type="paragraph" w:customStyle="1" w:styleId="Caption1">
    <w:name w:val="Caption1"/>
    <w:basedOn w:val="Normal"/>
    <w:next w:val="Normal"/>
    <w:uiPriority w:val="99"/>
    <w:rsid w:val="004734FE"/>
    <w:pPr>
      <w:spacing w:before="120" w:after="120"/>
    </w:pPr>
    <w:rPr>
      <w:rFonts w:eastAsia="MS Mincho"/>
      <w:b/>
      <w:lang w:eastAsia="en-GB"/>
    </w:rPr>
  </w:style>
  <w:style w:type="paragraph" w:customStyle="1" w:styleId="TableofFigures1">
    <w:name w:val="Table of Figures1"/>
    <w:basedOn w:val="Normal"/>
    <w:next w:val="Normal"/>
    <w:uiPriority w:val="99"/>
    <w:rsid w:val="004734FE"/>
    <w:pPr>
      <w:ind w:left="400" w:hanging="400"/>
      <w:jc w:val="center"/>
    </w:pPr>
    <w:rPr>
      <w:rFonts w:eastAsia="MS Mincho"/>
      <w:b/>
      <w:lang w:eastAsia="en-GB"/>
    </w:rPr>
  </w:style>
  <w:style w:type="character" w:customStyle="1" w:styleId="UnresolvedMention1">
    <w:name w:val="Unresolved Mention1"/>
    <w:uiPriority w:val="99"/>
    <w:unhideWhenUsed/>
    <w:rsid w:val="004734FE"/>
    <w:rPr>
      <w:color w:val="808080"/>
      <w:shd w:val="clear" w:color="auto" w:fill="E6E6E6"/>
    </w:rPr>
  </w:style>
  <w:style w:type="paragraph" w:customStyle="1" w:styleId="B2">
    <w:name w:val="B2+"/>
    <w:basedOn w:val="B20"/>
    <w:uiPriority w:val="99"/>
    <w:rsid w:val="004734FE"/>
    <w:pPr>
      <w:numPr>
        <w:numId w:val="9"/>
      </w:numPr>
      <w:tabs>
        <w:tab w:val="clear" w:pos="1191"/>
        <w:tab w:val="num" w:pos="720"/>
      </w:tabs>
      <w:ind w:left="720" w:hanging="360"/>
    </w:pPr>
    <w:rPr>
      <w:rFonts w:eastAsia="Times New Roman"/>
      <w:lang w:eastAsia="en-GB"/>
    </w:rPr>
  </w:style>
  <w:style w:type="paragraph" w:customStyle="1" w:styleId="B3">
    <w:name w:val="B3+"/>
    <w:basedOn w:val="B30"/>
    <w:uiPriority w:val="99"/>
    <w:rsid w:val="004734FE"/>
    <w:pPr>
      <w:numPr>
        <w:numId w:val="10"/>
      </w:numPr>
      <w:tabs>
        <w:tab w:val="clear" w:pos="1644"/>
        <w:tab w:val="left" w:pos="1134"/>
      </w:tabs>
      <w:ind w:left="927" w:hanging="360"/>
    </w:pPr>
    <w:rPr>
      <w:rFonts w:eastAsia="Times New Roman"/>
      <w:lang w:eastAsia="en-GB"/>
    </w:rPr>
  </w:style>
  <w:style w:type="paragraph" w:customStyle="1" w:styleId="BN">
    <w:name w:val="BN"/>
    <w:basedOn w:val="Normal"/>
    <w:uiPriority w:val="99"/>
    <w:rsid w:val="004734FE"/>
    <w:pPr>
      <w:numPr>
        <w:numId w:val="11"/>
      </w:numPr>
      <w:tabs>
        <w:tab w:val="clear" w:pos="737"/>
      </w:tabs>
      <w:ind w:left="934" w:hanging="360"/>
    </w:pPr>
    <w:rPr>
      <w:rFonts w:eastAsia="Times New Roman"/>
      <w:lang w:eastAsia="en-GB"/>
    </w:rPr>
  </w:style>
  <w:style w:type="paragraph" w:customStyle="1" w:styleId="TB1">
    <w:name w:val="TB1"/>
    <w:basedOn w:val="Normal"/>
    <w:uiPriority w:val="99"/>
    <w:qFormat/>
    <w:rsid w:val="004734FE"/>
    <w:pPr>
      <w:keepNext/>
      <w:keepLines/>
      <w:numPr>
        <w:numId w:val="12"/>
      </w:numPr>
      <w:tabs>
        <w:tab w:val="left" w:pos="720"/>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4734FE"/>
    <w:pPr>
      <w:keepNext/>
      <w:keepLines/>
      <w:numPr>
        <w:numId w:val="13"/>
      </w:numPr>
      <w:tabs>
        <w:tab w:val="left" w:pos="1109"/>
      </w:tabs>
      <w:spacing w:after="0"/>
      <w:ind w:left="1100" w:hanging="380"/>
    </w:pPr>
    <w:rPr>
      <w:rFonts w:ascii="Arial" w:eastAsia="Times New Roman" w:hAnsi="Arial"/>
      <w:sz w:val="18"/>
      <w:lang w:eastAsia="en-GB"/>
    </w:rPr>
  </w:style>
  <w:style w:type="character" w:customStyle="1" w:styleId="fontstyle01">
    <w:name w:val="fontstyle01"/>
    <w:rsid w:val="004734FE"/>
    <w:rPr>
      <w:rFonts w:ascii="Times-Roman" w:hAnsi="Times-Roman" w:hint="default"/>
      <w:b w:val="0"/>
      <w:bCs w:val="0"/>
      <w:i w:val="0"/>
      <w:iCs w:val="0"/>
      <w:color w:val="000000"/>
      <w:sz w:val="20"/>
      <w:szCs w:val="20"/>
    </w:rPr>
  </w:style>
  <w:style w:type="character" w:customStyle="1" w:styleId="SubtitleChar3">
    <w:name w:val="Subtitle Char3"/>
    <w:rsid w:val="004734FE"/>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4734FE"/>
    <w:rPr>
      <w:rFonts w:eastAsia="Batang"/>
      <w:lang w:val="en-GB" w:eastAsia="en-US"/>
    </w:rPr>
  </w:style>
  <w:style w:type="table" w:customStyle="1" w:styleId="TableGrid10">
    <w:name w:val="Table Grid1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734FE"/>
    <w:rPr>
      <w:rFonts w:eastAsia="Batang"/>
      <w:lang w:val="en-GB" w:eastAsia="en-US"/>
    </w:rPr>
  </w:style>
  <w:style w:type="table" w:customStyle="1" w:styleId="TableGrid19">
    <w:name w:val="Table Grid19"/>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734FE"/>
    <w:rPr>
      <w:rFonts w:ascii="Cambria" w:hAnsi="Cambria" w:cs="Times New Roman" w:hint="default"/>
      <w:b/>
      <w:bCs/>
      <w:kern w:val="28"/>
      <w:sz w:val="32"/>
      <w:szCs w:val="32"/>
      <w:lang w:val="en-GB" w:eastAsia="en-US"/>
    </w:rPr>
  </w:style>
  <w:style w:type="character" w:customStyle="1" w:styleId="1c">
    <w:name w:val="副標題 字元1"/>
    <w:rsid w:val="004734F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734FE"/>
    <w:rPr>
      <w:rFonts w:ascii="Times New Roman" w:hAnsi="Times New Roman" w:cs="Times New Roman" w:hint="default"/>
      <w:i/>
      <w:iCs/>
      <w:color w:val="4F81BD"/>
      <w:lang w:val="en-GB" w:eastAsia="en-US"/>
    </w:rPr>
  </w:style>
  <w:style w:type="table" w:customStyle="1" w:styleId="TableGrid712">
    <w:name w:val="Table Grid7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734FE"/>
    <w:rPr>
      <w:rFonts w:ascii="Arial" w:hAnsi="Arial"/>
      <w:sz w:val="28"/>
      <w:lang w:val="en-GB" w:eastAsia="ko-KR" w:bidi="ar-SA"/>
    </w:rPr>
  </w:style>
  <w:style w:type="character" w:customStyle="1" w:styleId="26">
    <w:name w:val="副標題 字元2"/>
    <w:rsid w:val="004734FE"/>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734FE"/>
    <w:rPr>
      <w:rFonts w:ascii="Times New Roman" w:hAnsi="Times New Roman"/>
      <w:i/>
      <w:iCs/>
      <w:color w:val="5B9BD5"/>
      <w:lang w:val="en-GB" w:eastAsia="en-US"/>
    </w:rPr>
  </w:style>
  <w:style w:type="character" w:customStyle="1" w:styleId="27">
    <w:name w:val="鮮明引文 字元2"/>
    <w:uiPriority w:val="30"/>
    <w:rsid w:val="004734F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4FE"/>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734FE"/>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734FE"/>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734FE"/>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734FE"/>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734FE"/>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4F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734F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4FE"/>
    <w:rPr>
      <w:rFonts w:ascii="Times New Roman" w:eastAsia="SimSun" w:hAnsi="Times New Roman"/>
      <w:lang w:val="en-GB" w:eastAsia="en-US"/>
    </w:rPr>
  </w:style>
  <w:style w:type="character" w:customStyle="1" w:styleId="IntenseQuoteChar2">
    <w:name w:val="Intense Quote Char2"/>
    <w:uiPriority w:val="30"/>
    <w:rsid w:val="004734FE"/>
    <w:rPr>
      <w:rFonts w:ascii="Times New Roman" w:hAnsi="Times New Roman"/>
      <w:i/>
      <w:iCs/>
      <w:color w:val="5B9BD5"/>
      <w:lang w:val="en-GB" w:eastAsia="en-US"/>
    </w:rPr>
  </w:style>
  <w:style w:type="table" w:customStyle="1" w:styleId="TableGrid30">
    <w:name w:val="Table Grid3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34FE"/>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4734FE"/>
    <w:rPr>
      <w:rFonts w:ascii="Times New Roman" w:hAnsi="Times New Roman"/>
      <w:lang w:val="en-GB" w:eastAsia="en-US"/>
    </w:rPr>
  </w:style>
  <w:style w:type="character" w:customStyle="1" w:styleId="EXCar">
    <w:name w:val="EX Car"/>
    <w:locked/>
    <w:rsid w:val="004734FE"/>
    <w:rPr>
      <w:rFonts w:ascii="Times New Roman" w:hAnsi="Times New Roman" w:cs="Times New Roman" w:hint="default"/>
      <w:lang w:val="en-GB" w:eastAsia="en-US"/>
    </w:rPr>
  </w:style>
  <w:style w:type="character" w:customStyle="1" w:styleId="eop">
    <w:name w:val="eop"/>
    <w:basedOn w:val="DefaultParagraphFont"/>
    <w:rsid w:val="004734FE"/>
  </w:style>
  <w:style w:type="character" w:customStyle="1" w:styleId="normaltextrun">
    <w:name w:val="normaltextrun"/>
    <w:basedOn w:val="DefaultParagraphFont"/>
    <w:rsid w:val="004734FE"/>
  </w:style>
  <w:style w:type="table" w:customStyle="1" w:styleId="TableGrid713">
    <w:name w:val="Table Grid7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280</TotalTime>
  <Pages>12</Pages>
  <Words>4116</Words>
  <Characters>23466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Jakub Kolodziej</cp:lastModifiedBy>
  <cp:revision>141</cp:revision>
  <cp:lastPrinted>2007-04-24T06:59:00Z</cp:lastPrinted>
  <dcterms:created xsi:type="dcterms:W3CDTF">2022-10-18T09:39:00Z</dcterms:created>
  <dcterms:modified xsi:type="dcterms:W3CDTF">2022-11-04T15:42:00Z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